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C4AFC" w14:textId="77777777" w:rsidR="00FB7ED0" w:rsidRPr="00342315" w:rsidRDefault="00FB7ED0" w:rsidP="00FB7ED0">
      <w:pPr>
        <w:pBdr>
          <w:bottom w:val="single" w:sz="12" w:space="1" w:color="auto"/>
        </w:pBdr>
        <w:rPr>
          <w:rFonts w:ascii="Arial" w:hAnsi="Arial" w:cs="Arial"/>
          <w:b/>
          <w:color w:val="FF0000"/>
          <w:sz w:val="36"/>
          <w:szCs w:val="36"/>
        </w:rPr>
      </w:pPr>
    </w:p>
    <w:p w14:paraId="3AD54F48" w14:textId="2E1051E2" w:rsidR="00FB7ED0" w:rsidRPr="00D71999" w:rsidRDefault="00143E3B" w:rsidP="00FB7ED0">
      <w:pPr>
        <w:pStyle w:val="Title"/>
      </w:pPr>
      <w:r>
        <w:t>CHILD SAFE POLICY</w:t>
      </w:r>
    </w:p>
    <w:p w14:paraId="244F5DAA" w14:textId="77777777" w:rsidR="00FB7ED0" w:rsidRDefault="00FB7ED0" w:rsidP="00FB7ED0">
      <w:pPr>
        <w:rPr>
          <w:rFonts w:ascii="Arial" w:hAnsi="Arial" w:cs="Arial"/>
          <w:b/>
          <w:sz w:val="18"/>
          <w:szCs w:val="18"/>
        </w:rPr>
      </w:pPr>
    </w:p>
    <w:tbl>
      <w:tblPr>
        <w:tblStyle w:val="TableGrid"/>
        <w:tblW w:w="0" w:type="auto"/>
        <w:jc w:val="center"/>
        <w:tblLook w:val="04A0" w:firstRow="1" w:lastRow="0" w:firstColumn="1" w:lastColumn="0" w:noHBand="0" w:noVBand="1"/>
      </w:tblPr>
      <w:tblGrid>
        <w:gridCol w:w="4421"/>
        <w:gridCol w:w="4338"/>
      </w:tblGrid>
      <w:tr w:rsidR="00FB7ED0" w14:paraId="556608A0" w14:textId="77777777" w:rsidTr="00151987">
        <w:trPr>
          <w:jc w:val="center"/>
        </w:trPr>
        <w:tc>
          <w:tcPr>
            <w:tcW w:w="4421" w:type="dxa"/>
          </w:tcPr>
          <w:p w14:paraId="13C91ACD" w14:textId="77777777" w:rsidR="00FB7ED0" w:rsidRDefault="00FB7ED0" w:rsidP="00CD72FE">
            <w:pPr>
              <w:rPr>
                <w:rFonts w:cs="Arial"/>
              </w:rPr>
            </w:pPr>
            <w:r>
              <w:rPr>
                <w:rFonts w:cs="Arial"/>
              </w:rPr>
              <w:t>Version</w:t>
            </w:r>
          </w:p>
        </w:tc>
        <w:tc>
          <w:tcPr>
            <w:tcW w:w="4338" w:type="dxa"/>
          </w:tcPr>
          <w:p w14:paraId="2515EE5C" w14:textId="77777777" w:rsidR="00FB7ED0" w:rsidRDefault="00432F11" w:rsidP="00CD72FE">
            <w:pPr>
              <w:rPr>
                <w:rFonts w:cs="Arial"/>
              </w:rPr>
            </w:pPr>
            <w:r>
              <w:rPr>
                <w:rFonts w:cs="Arial"/>
              </w:rPr>
              <w:t>CSP</w:t>
            </w:r>
          </w:p>
        </w:tc>
      </w:tr>
      <w:tr w:rsidR="00FB7ED0" w14:paraId="5EF384E5" w14:textId="77777777" w:rsidTr="00151987">
        <w:trPr>
          <w:jc w:val="center"/>
        </w:trPr>
        <w:tc>
          <w:tcPr>
            <w:tcW w:w="4421" w:type="dxa"/>
          </w:tcPr>
          <w:p w14:paraId="4665CDB9" w14:textId="77777777" w:rsidR="00FB7ED0" w:rsidRDefault="00FB7ED0" w:rsidP="00CD72FE">
            <w:pPr>
              <w:rPr>
                <w:rFonts w:cs="Arial"/>
              </w:rPr>
            </w:pPr>
            <w:r>
              <w:rPr>
                <w:rFonts w:cs="Arial"/>
              </w:rPr>
              <w:t>Date of endorsement</w:t>
            </w:r>
          </w:p>
        </w:tc>
        <w:tc>
          <w:tcPr>
            <w:tcW w:w="4338" w:type="dxa"/>
          </w:tcPr>
          <w:p w14:paraId="4A9205C0" w14:textId="0E572C90" w:rsidR="00FB7ED0" w:rsidRDefault="009339DC" w:rsidP="00CD72FE">
            <w:pPr>
              <w:rPr>
                <w:rFonts w:cs="Arial"/>
              </w:rPr>
            </w:pPr>
            <w:r>
              <w:rPr>
                <w:rFonts w:cs="Arial"/>
              </w:rPr>
              <w:t>Nov 2025</w:t>
            </w:r>
          </w:p>
        </w:tc>
      </w:tr>
      <w:tr w:rsidR="00FB7ED0" w14:paraId="3F224D80" w14:textId="77777777" w:rsidTr="00151987">
        <w:trPr>
          <w:jc w:val="center"/>
        </w:trPr>
        <w:tc>
          <w:tcPr>
            <w:tcW w:w="4421" w:type="dxa"/>
          </w:tcPr>
          <w:p w14:paraId="3F3E1F7B" w14:textId="77777777" w:rsidR="00FB7ED0" w:rsidRDefault="00FB7ED0" w:rsidP="00CD72FE">
            <w:pPr>
              <w:rPr>
                <w:rFonts w:cs="Arial"/>
              </w:rPr>
            </w:pPr>
            <w:r>
              <w:rPr>
                <w:rFonts w:cs="Arial"/>
              </w:rPr>
              <w:t>Date last reviewed</w:t>
            </w:r>
          </w:p>
        </w:tc>
        <w:tc>
          <w:tcPr>
            <w:tcW w:w="4338" w:type="dxa"/>
          </w:tcPr>
          <w:p w14:paraId="4D4A86CD" w14:textId="1ABDA11D" w:rsidR="00FB7ED0" w:rsidRDefault="009339DC" w:rsidP="00CD72FE">
            <w:pPr>
              <w:rPr>
                <w:rFonts w:cs="Arial"/>
              </w:rPr>
            </w:pPr>
            <w:r>
              <w:rPr>
                <w:rFonts w:cs="Arial"/>
              </w:rPr>
              <w:t>Nov 2025</w:t>
            </w:r>
            <w:bookmarkStart w:id="0" w:name="_GoBack"/>
            <w:bookmarkEnd w:id="0"/>
          </w:p>
        </w:tc>
      </w:tr>
      <w:tr w:rsidR="00FB7ED0" w14:paraId="5A7E20D9" w14:textId="77777777" w:rsidTr="00151987">
        <w:trPr>
          <w:jc w:val="center"/>
        </w:trPr>
        <w:tc>
          <w:tcPr>
            <w:tcW w:w="4421" w:type="dxa"/>
          </w:tcPr>
          <w:p w14:paraId="2203F7FA" w14:textId="77777777" w:rsidR="00FB7ED0" w:rsidRDefault="00FB7ED0" w:rsidP="00CD72FE">
            <w:pPr>
              <w:rPr>
                <w:rFonts w:cs="Arial"/>
              </w:rPr>
            </w:pPr>
            <w:r>
              <w:rPr>
                <w:rFonts w:cs="Arial"/>
              </w:rPr>
              <w:t>Signature:</w:t>
            </w:r>
          </w:p>
        </w:tc>
        <w:tc>
          <w:tcPr>
            <w:tcW w:w="4338" w:type="dxa"/>
          </w:tcPr>
          <w:p w14:paraId="0D4CE872" w14:textId="77777777" w:rsidR="00FB7ED0" w:rsidRDefault="00FB7ED0" w:rsidP="00CD72FE">
            <w:pPr>
              <w:rPr>
                <w:rFonts w:cs="Arial"/>
              </w:rPr>
            </w:pPr>
            <w:r>
              <w:rPr>
                <w:rFonts w:cs="Arial"/>
              </w:rPr>
              <w:t>Position held:</w:t>
            </w:r>
          </w:p>
        </w:tc>
      </w:tr>
    </w:tbl>
    <w:p w14:paraId="33BF10F4" w14:textId="77777777" w:rsidR="00047118" w:rsidRDefault="00047118" w:rsidP="00047118">
      <w:pPr>
        <w:pStyle w:val="Default"/>
        <w:rPr>
          <w:rFonts w:ascii="Arial" w:hAnsi="Arial" w:cs="Arial"/>
          <w:b/>
          <w:color w:val="auto"/>
          <w:sz w:val="18"/>
          <w:szCs w:val="18"/>
        </w:rPr>
      </w:pPr>
    </w:p>
    <w:p w14:paraId="74ACD1D3" w14:textId="77777777" w:rsidR="00E55488" w:rsidRDefault="00E55488" w:rsidP="00047118">
      <w:pPr>
        <w:pStyle w:val="Default"/>
        <w:rPr>
          <w:rFonts w:ascii="Arial" w:hAnsi="Arial" w:cs="Arial"/>
          <w:b/>
          <w:color w:val="auto"/>
          <w:sz w:val="18"/>
          <w:szCs w:val="18"/>
        </w:rPr>
      </w:pPr>
    </w:p>
    <w:sdt>
      <w:sdtPr>
        <w:rPr>
          <w:rFonts w:asciiTheme="minorHAnsi" w:eastAsiaTheme="minorHAnsi" w:hAnsiTheme="minorHAnsi" w:cstheme="minorBidi"/>
          <w:color w:val="auto"/>
          <w:sz w:val="22"/>
          <w:szCs w:val="22"/>
          <w:lang w:val="en-AU"/>
        </w:rPr>
        <w:id w:val="-871069741"/>
        <w:docPartObj>
          <w:docPartGallery w:val="Table of Contents"/>
          <w:docPartUnique/>
        </w:docPartObj>
      </w:sdtPr>
      <w:sdtEndPr>
        <w:rPr>
          <w:b/>
          <w:bCs/>
          <w:noProof/>
        </w:rPr>
      </w:sdtEndPr>
      <w:sdtContent>
        <w:p w14:paraId="78AA5EA5" w14:textId="50CF9569" w:rsidR="00E55488" w:rsidRDefault="00E55488">
          <w:pPr>
            <w:pStyle w:val="TOCHeading"/>
          </w:pPr>
          <w:r>
            <w:t>Contents</w:t>
          </w:r>
        </w:p>
        <w:p w14:paraId="36950E08" w14:textId="0B7465CC" w:rsidR="00E55488" w:rsidRDefault="00E55488">
          <w:pPr>
            <w:pStyle w:val="TOC1"/>
            <w:tabs>
              <w:tab w:val="right" w:leader="dot" w:pos="9016"/>
            </w:tabs>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14112415" w:history="1">
            <w:r w:rsidRPr="007423F1">
              <w:rPr>
                <w:rStyle w:val="Hyperlink"/>
                <w:noProof/>
              </w:rPr>
              <w:t>Child safe policy</w:t>
            </w:r>
            <w:r>
              <w:rPr>
                <w:noProof/>
                <w:webHidden/>
              </w:rPr>
              <w:tab/>
            </w:r>
            <w:r>
              <w:rPr>
                <w:noProof/>
                <w:webHidden/>
              </w:rPr>
              <w:fldChar w:fldCharType="begin"/>
            </w:r>
            <w:r>
              <w:rPr>
                <w:noProof/>
                <w:webHidden/>
              </w:rPr>
              <w:instrText xml:space="preserve"> PAGEREF _Toc214112415 \h </w:instrText>
            </w:r>
            <w:r>
              <w:rPr>
                <w:noProof/>
                <w:webHidden/>
              </w:rPr>
            </w:r>
            <w:r>
              <w:rPr>
                <w:noProof/>
                <w:webHidden/>
              </w:rPr>
              <w:fldChar w:fldCharType="separate"/>
            </w:r>
            <w:r>
              <w:rPr>
                <w:noProof/>
                <w:webHidden/>
              </w:rPr>
              <w:t>1</w:t>
            </w:r>
            <w:r>
              <w:rPr>
                <w:noProof/>
                <w:webHidden/>
              </w:rPr>
              <w:fldChar w:fldCharType="end"/>
            </w:r>
          </w:hyperlink>
        </w:p>
        <w:p w14:paraId="0F481975" w14:textId="2E97A3F5" w:rsidR="00E55488" w:rsidRDefault="00696405">
          <w:pPr>
            <w:pStyle w:val="TOC2"/>
            <w:tabs>
              <w:tab w:val="right" w:leader="dot" w:pos="9016"/>
            </w:tabs>
            <w:rPr>
              <w:rFonts w:eastAsiaTheme="minorEastAsia"/>
              <w:noProof/>
              <w:kern w:val="2"/>
              <w:sz w:val="24"/>
              <w:szCs w:val="24"/>
              <w:lang w:eastAsia="en-AU"/>
              <w14:ligatures w14:val="standardContextual"/>
            </w:rPr>
          </w:pPr>
          <w:hyperlink w:anchor="_Toc214112416" w:history="1">
            <w:r w:rsidR="00E55488" w:rsidRPr="007423F1">
              <w:rPr>
                <w:rStyle w:val="Hyperlink"/>
                <w:rFonts w:cstheme="minorHAnsi"/>
                <w:noProof/>
              </w:rPr>
              <w:t>PURPOSE</w:t>
            </w:r>
            <w:r w:rsidR="00E55488">
              <w:rPr>
                <w:noProof/>
                <w:webHidden/>
              </w:rPr>
              <w:tab/>
            </w:r>
            <w:r w:rsidR="00E55488">
              <w:rPr>
                <w:noProof/>
                <w:webHidden/>
              </w:rPr>
              <w:fldChar w:fldCharType="begin"/>
            </w:r>
            <w:r w:rsidR="00E55488">
              <w:rPr>
                <w:noProof/>
                <w:webHidden/>
              </w:rPr>
              <w:instrText xml:space="preserve"> PAGEREF _Toc214112416 \h </w:instrText>
            </w:r>
            <w:r w:rsidR="00E55488">
              <w:rPr>
                <w:noProof/>
                <w:webHidden/>
              </w:rPr>
            </w:r>
            <w:r w:rsidR="00E55488">
              <w:rPr>
                <w:noProof/>
                <w:webHidden/>
              </w:rPr>
              <w:fldChar w:fldCharType="separate"/>
            </w:r>
            <w:r w:rsidR="00E55488">
              <w:rPr>
                <w:noProof/>
                <w:webHidden/>
              </w:rPr>
              <w:t>2</w:t>
            </w:r>
            <w:r w:rsidR="00E55488">
              <w:rPr>
                <w:noProof/>
                <w:webHidden/>
              </w:rPr>
              <w:fldChar w:fldCharType="end"/>
            </w:r>
          </w:hyperlink>
        </w:p>
        <w:p w14:paraId="5C055B18" w14:textId="7BFD4642" w:rsidR="00E55488" w:rsidRDefault="00696405">
          <w:pPr>
            <w:pStyle w:val="TOC2"/>
            <w:tabs>
              <w:tab w:val="right" w:leader="dot" w:pos="9016"/>
            </w:tabs>
            <w:rPr>
              <w:rFonts w:eastAsiaTheme="minorEastAsia"/>
              <w:noProof/>
              <w:kern w:val="2"/>
              <w:sz w:val="24"/>
              <w:szCs w:val="24"/>
              <w:lang w:eastAsia="en-AU"/>
              <w14:ligatures w14:val="standardContextual"/>
            </w:rPr>
          </w:pPr>
          <w:hyperlink w:anchor="_Toc214112417" w:history="1">
            <w:r w:rsidR="00E55488" w:rsidRPr="007423F1">
              <w:rPr>
                <w:rStyle w:val="Hyperlink"/>
                <w:rFonts w:ascii="Calibri" w:hAnsi="Calibri" w:cs="Calibri"/>
                <w:noProof/>
              </w:rPr>
              <w:t>SCOPE</w:t>
            </w:r>
            <w:r w:rsidR="00E55488">
              <w:rPr>
                <w:noProof/>
                <w:webHidden/>
              </w:rPr>
              <w:tab/>
            </w:r>
            <w:r w:rsidR="00E55488">
              <w:rPr>
                <w:noProof/>
                <w:webHidden/>
              </w:rPr>
              <w:fldChar w:fldCharType="begin"/>
            </w:r>
            <w:r w:rsidR="00E55488">
              <w:rPr>
                <w:noProof/>
                <w:webHidden/>
              </w:rPr>
              <w:instrText xml:space="preserve"> PAGEREF _Toc214112417 \h </w:instrText>
            </w:r>
            <w:r w:rsidR="00E55488">
              <w:rPr>
                <w:noProof/>
                <w:webHidden/>
              </w:rPr>
            </w:r>
            <w:r w:rsidR="00E55488">
              <w:rPr>
                <w:noProof/>
                <w:webHidden/>
              </w:rPr>
              <w:fldChar w:fldCharType="separate"/>
            </w:r>
            <w:r w:rsidR="00E55488">
              <w:rPr>
                <w:noProof/>
                <w:webHidden/>
              </w:rPr>
              <w:t>2</w:t>
            </w:r>
            <w:r w:rsidR="00E55488">
              <w:rPr>
                <w:noProof/>
                <w:webHidden/>
              </w:rPr>
              <w:fldChar w:fldCharType="end"/>
            </w:r>
          </w:hyperlink>
        </w:p>
        <w:p w14:paraId="54848D65" w14:textId="6A13F174" w:rsidR="00E55488" w:rsidRDefault="00696405">
          <w:pPr>
            <w:pStyle w:val="TOC2"/>
            <w:tabs>
              <w:tab w:val="right" w:leader="dot" w:pos="9016"/>
            </w:tabs>
            <w:rPr>
              <w:rFonts w:eastAsiaTheme="minorEastAsia"/>
              <w:noProof/>
              <w:kern w:val="2"/>
              <w:sz w:val="24"/>
              <w:szCs w:val="24"/>
              <w:lang w:eastAsia="en-AU"/>
              <w14:ligatures w14:val="standardContextual"/>
            </w:rPr>
          </w:pPr>
          <w:hyperlink w:anchor="_Toc214112418" w:history="1">
            <w:r w:rsidR="00E55488" w:rsidRPr="007423F1">
              <w:rPr>
                <w:rStyle w:val="Hyperlink"/>
                <w:rFonts w:ascii="Calibri" w:hAnsi="Calibri" w:cs="Calibri"/>
                <w:noProof/>
              </w:rPr>
              <w:t>COMMITMENT TO CHILD SAFETY</w:t>
            </w:r>
            <w:r w:rsidR="00E55488">
              <w:rPr>
                <w:noProof/>
                <w:webHidden/>
              </w:rPr>
              <w:tab/>
            </w:r>
            <w:r w:rsidR="00E55488">
              <w:rPr>
                <w:noProof/>
                <w:webHidden/>
              </w:rPr>
              <w:fldChar w:fldCharType="begin"/>
            </w:r>
            <w:r w:rsidR="00E55488">
              <w:rPr>
                <w:noProof/>
                <w:webHidden/>
              </w:rPr>
              <w:instrText xml:space="preserve"> PAGEREF _Toc214112418 \h </w:instrText>
            </w:r>
            <w:r w:rsidR="00E55488">
              <w:rPr>
                <w:noProof/>
                <w:webHidden/>
              </w:rPr>
            </w:r>
            <w:r w:rsidR="00E55488">
              <w:rPr>
                <w:noProof/>
                <w:webHidden/>
              </w:rPr>
              <w:fldChar w:fldCharType="separate"/>
            </w:r>
            <w:r w:rsidR="00E55488">
              <w:rPr>
                <w:noProof/>
                <w:webHidden/>
              </w:rPr>
              <w:t>2</w:t>
            </w:r>
            <w:r w:rsidR="00E55488">
              <w:rPr>
                <w:noProof/>
                <w:webHidden/>
              </w:rPr>
              <w:fldChar w:fldCharType="end"/>
            </w:r>
          </w:hyperlink>
        </w:p>
        <w:p w14:paraId="7C31482F" w14:textId="479887E9" w:rsidR="00E55488" w:rsidRDefault="00696405">
          <w:pPr>
            <w:pStyle w:val="TOC2"/>
            <w:tabs>
              <w:tab w:val="right" w:leader="dot" w:pos="9016"/>
            </w:tabs>
            <w:rPr>
              <w:rFonts w:eastAsiaTheme="minorEastAsia"/>
              <w:noProof/>
              <w:kern w:val="2"/>
              <w:sz w:val="24"/>
              <w:szCs w:val="24"/>
              <w:lang w:eastAsia="en-AU"/>
              <w14:ligatures w14:val="standardContextual"/>
            </w:rPr>
          </w:pPr>
          <w:hyperlink w:anchor="_Toc214112419" w:history="1">
            <w:r w:rsidR="00E55488" w:rsidRPr="007423F1">
              <w:rPr>
                <w:rStyle w:val="Hyperlink"/>
                <w:rFonts w:cstheme="minorHAnsi"/>
                <w:noProof/>
              </w:rPr>
              <w:t>CHILDREN’S RIGHTS TO SAFETY AND PARTICIPATION</w:t>
            </w:r>
            <w:r w:rsidR="00E55488">
              <w:rPr>
                <w:noProof/>
                <w:webHidden/>
              </w:rPr>
              <w:tab/>
            </w:r>
            <w:r w:rsidR="00E55488">
              <w:rPr>
                <w:noProof/>
                <w:webHidden/>
              </w:rPr>
              <w:fldChar w:fldCharType="begin"/>
            </w:r>
            <w:r w:rsidR="00E55488">
              <w:rPr>
                <w:noProof/>
                <w:webHidden/>
              </w:rPr>
              <w:instrText xml:space="preserve"> PAGEREF _Toc214112419 \h </w:instrText>
            </w:r>
            <w:r w:rsidR="00E55488">
              <w:rPr>
                <w:noProof/>
                <w:webHidden/>
              </w:rPr>
            </w:r>
            <w:r w:rsidR="00E55488">
              <w:rPr>
                <w:noProof/>
                <w:webHidden/>
              </w:rPr>
              <w:fldChar w:fldCharType="separate"/>
            </w:r>
            <w:r w:rsidR="00E55488">
              <w:rPr>
                <w:noProof/>
                <w:webHidden/>
              </w:rPr>
              <w:t>2</w:t>
            </w:r>
            <w:r w:rsidR="00E55488">
              <w:rPr>
                <w:noProof/>
                <w:webHidden/>
              </w:rPr>
              <w:fldChar w:fldCharType="end"/>
            </w:r>
          </w:hyperlink>
        </w:p>
        <w:p w14:paraId="09AB33E1" w14:textId="1DF5FA1C" w:rsidR="00E55488" w:rsidRDefault="00696405">
          <w:pPr>
            <w:pStyle w:val="TOC2"/>
            <w:tabs>
              <w:tab w:val="right" w:leader="dot" w:pos="9016"/>
            </w:tabs>
            <w:rPr>
              <w:rFonts w:eastAsiaTheme="minorEastAsia"/>
              <w:noProof/>
              <w:kern w:val="2"/>
              <w:sz w:val="24"/>
              <w:szCs w:val="24"/>
              <w:lang w:eastAsia="en-AU"/>
              <w14:ligatures w14:val="standardContextual"/>
            </w:rPr>
          </w:pPr>
          <w:hyperlink w:anchor="_Toc214112420" w:history="1">
            <w:r w:rsidR="00E55488" w:rsidRPr="007423F1">
              <w:rPr>
                <w:rStyle w:val="Hyperlink"/>
                <w:rFonts w:ascii="Calibri" w:hAnsi="Calibri" w:cs="Calibri"/>
                <w:noProof/>
              </w:rPr>
              <w:t>STAFF, VOLUNTEERS and VISITING ADULTS</w:t>
            </w:r>
            <w:r w:rsidR="00E55488">
              <w:rPr>
                <w:noProof/>
                <w:webHidden/>
              </w:rPr>
              <w:tab/>
            </w:r>
            <w:r w:rsidR="00E55488">
              <w:rPr>
                <w:noProof/>
                <w:webHidden/>
              </w:rPr>
              <w:fldChar w:fldCharType="begin"/>
            </w:r>
            <w:r w:rsidR="00E55488">
              <w:rPr>
                <w:noProof/>
                <w:webHidden/>
              </w:rPr>
              <w:instrText xml:space="preserve"> PAGEREF _Toc214112420 \h </w:instrText>
            </w:r>
            <w:r w:rsidR="00E55488">
              <w:rPr>
                <w:noProof/>
                <w:webHidden/>
              </w:rPr>
            </w:r>
            <w:r w:rsidR="00E55488">
              <w:rPr>
                <w:noProof/>
                <w:webHidden/>
              </w:rPr>
              <w:fldChar w:fldCharType="separate"/>
            </w:r>
            <w:r w:rsidR="00E55488">
              <w:rPr>
                <w:noProof/>
                <w:webHidden/>
              </w:rPr>
              <w:t>2</w:t>
            </w:r>
            <w:r w:rsidR="00E55488">
              <w:rPr>
                <w:noProof/>
                <w:webHidden/>
              </w:rPr>
              <w:fldChar w:fldCharType="end"/>
            </w:r>
          </w:hyperlink>
        </w:p>
        <w:p w14:paraId="07F1FB82" w14:textId="19C3386B" w:rsidR="00E55488" w:rsidRDefault="00696405">
          <w:pPr>
            <w:pStyle w:val="TOC2"/>
            <w:tabs>
              <w:tab w:val="right" w:leader="dot" w:pos="9016"/>
            </w:tabs>
            <w:rPr>
              <w:rFonts w:eastAsiaTheme="minorEastAsia"/>
              <w:noProof/>
              <w:kern w:val="2"/>
              <w:sz w:val="24"/>
              <w:szCs w:val="24"/>
              <w:lang w:eastAsia="en-AU"/>
              <w14:ligatures w14:val="standardContextual"/>
            </w:rPr>
          </w:pPr>
          <w:hyperlink w:anchor="_Toc214112421" w:history="1">
            <w:r w:rsidR="00E55488" w:rsidRPr="007423F1">
              <w:rPr>
                <w:rStyle w:val="Hyperlink"/>
                <w:rFonts w:cstheme="minorHAnsi"/>
                <w:noProof/>
              </w:rPr>
              <w:t>RISK MANAGEMENT</w:t>
            </w:r>
            <w:r w:rsidR="00E55488">
              <w:rPr>
                <w:noProof/>
                <w:webHidden/>
              </w:rPr>
              <w:tab/>
            </w:r>
            <w:r w:rsidR="00E55488">
              <w:rPr>
                <w:noProof/>
                <w:webHidden/>
              </w:rPr>
              <w:fldChar w:fldCharType="begin"/>
            </w:r>
            <w:r w:rsidR="00E55488">
              <w:rPr>
                <w:noProof/>
                <w:webHidden/>
              </w:rPr>
              <w:instrText xml:space="preserve"> PAGEREF _Toc214112421 \h </w:instrText>
            </w:r>
            <w:r w:rsidR="00E55488">
              <w:rPr>
                <w:noProof/>
                <w:webHidden/>
              </w:rPr>
            </w:r>
            <w:r w:rsidR="00E55488">
              <w:rPr>
                <w:noProof/>
                <w:webHidden/>
              </w:rPr>
              <w:fldChar w:fldCharType="separate"/>
            </w:r>
            <w:r w:rsidR="00E55488">
              <w:rPr>
                <w:noProof/>
                <w:webHidden/>
              </w:rPr>
              <w:t>3</w:t>
            </w:r>
            <w:r w:rsidR="00E55488">
              <w:rPr>
                <w:noProof/>
                <w:webHidden/>
              </w:rPr>
              <w:fldChar w:fldCharType="end"/>
            </w:r>
          </w:hyperlink>
        </w:p>
        <w:p w14:paraId="694A699D" w14:textId="5A8A5D95" w:rsidR="00E55488" w:rsidRDefault="00696405">
          <w:pPr>
            <w:pStyle w:val="TOC2"/>
            <w:tabs>
              <w:tab w:val="right" w:leader="dot" w:pos="9016"/>
            </w:tabs>
            <w:rPr>
              <w:rFonts w:eastAsiaTheme="minorEastAsia"/>
              <w:noProof/>
              <w:kern w:val="2"/>
              <w:sz w:val="24"/>
              <w:szCs w:val="24"/>
              <w:lang w:eastAsia="en-AU"/>
              <w14:ligatures w14:val="standardContextual"/>
            </w:rPr>
          </w:pPr>
          <w:hyperlink w:anchor="_Toc214112422" w:history="1">
            <w:r w:rsidR="00E55488" w:rsidRPr="007423F1">
              <w:rPr>
                <w:rStyle w:val="Hyperlink"/>
                <w:rFonts w:cstheme="minorHAnsi"/>
                <w:noProof/>
              </w:rPr>
              <w:t>VALUING DIVERSITY</w:t>
            </w:r>
            <w:r w:rsidR="00E55488">
              <w:rPr>
                <w:noProof/>
                <w:webHidden/>
              </w:rPr>
              <w:tab/>
            </w:r>
            <w:r w:rsidR="00E55488">
              <w:rPr>
                <w:noProof/>
                <w:webHidden/>
              </w:rPr>
              <w:fldChar w:fldCharType="begin"/>
            </w:r>
            <w:r w:rsidR="00E55488">
              <w:rPr>
                <w:noProof/>
                <w:webHidden/>
              </w:rPr>
              <w:instrText xml:space="preserve"> PAGEREF _Toc214112422 \h </w:instrText>
            </w:r>
            <w:r w:rsidR="00E55488">
              <w:rPr>
                <w:noProof/>
                <w:webHidden/>
              </w:rPr>
            </w:r>
            <w:r w:rsidR="00E55488">
              <w:rPr>
                <w:noProof/>
                <w:webHidden/>
              </w:rPr>
              <w:fldChar w:fldCharType="separate"/>
            </w:r>
            <w:r w:rsidR="00E55488">
              <w:rPr>
                <w:noProof/>
                <w:webHidden/>
              </w:rPr>
              <w:t>3</w:t>
            </w:r>
            <w:r w:rsidR="00E55488">
              <w:rPr>
                <w:noProof/>
                <w:webHidden/>
              </w:rPr>
              <w:fldChar w:fldCharType="end"/>
            </w:r>
          </w:hyperlink>
        </w:p>
        <w:p w14:paraId="66C29F7F" w14:textId="52603DD5" w:rsidR="00E55488" w:rsidRDefault="00696405">
          <w:pPr>
            <w:pStyle w:val="TOC2"/>
            <w:tabs>
              <w:tab w:val="right" w:leader="dot" w:pos="9016"/>
            </w:tabs>
            <w:rPr>
              <w:rFonts w:eastAsiaTheme="minorEastAsia"/>
              <w:noProof/>
              <w:kern w:val="2"/>
              <w:sz w:val="24"/>
              <w:szCs w:val="24"/>
              <w:lang w:eastAsia="en-AU"/>
              <w14:ligatures w14:val="standardContextual"/>
            </w:rPr>
          </w:pPr>
          <w:hyperlink w:anchor="_Toc214112423" w:history="1">
            <w:r w:rsidR="00E55488" w:rsidRPr="007423F1">
              <w:rPr>
                <w:rStyle w:val="Hyperlink"/>
                <w:rFonts w:ascii="Calibri" w:hAnsi="Calibri" w:cs="Calibri"/>
                <w:noProof/>
              </w:rPr>
              <w:t>UNDERSTANDING OF CHILD SAFETY</w:t>
            </w:r>
            <w:r w:rsidR="00E55488">
              <w:rPr>
                <w:noProof/>
                <w:webHidden/>
              </w:rPr>
              <w:tab/>
            </w:r>
            <w:r w:rsidR="00E55488">
              <w:rPr>
                <w:noProof/>
                <w:webHidden/>
              </w:rPr>
              <w:fldChar w:fldCharType="begin"/>
            </w:r>
            <w:r w:rsidR="00E55488">
              <w:rPr>
                <w:noProof/>
                <w:webHidden/>
              </w:rPr>
              <w:instrText xml:space="preserve"> PAGEREF _Toc214112423 \h </w:instrText>
            </w:r>
            <w:r w:rsidR="00E55488">
              <w:rPr>
                <w:noProof/>
                <w:webHidden/>
              </w:rPr>
            </w:r>
            <w:r w:rsidR="00E55488">
              <w:rPr>
                <w:noProof/>
                <w:webHidden/>
              </w:rPr>
              <w:fldChar w:fldCharType="separate"/>
            </w:r>
            <w:r w:rsidR="00E55488">
              <w:rPr>
                <w:noProof/>
                <w:webHidden/>
              </w:rPr>
              <w:t>3</w:t>
            </w:r>
            <w:r w:rsidR="00E55488">
              <w:rPr>
                <w:noProof/>
                <w:webHidden/>
              </w:rPr>
              <w:fldChar w:fldCharType="end"/>
            </w:r>
          </w:hyperlink>
        </w:p>
        <w:p w14:paraId="536DC7D1" w14:textId="5BF37A3D" w:rsidR="00E55488" w:rsidRDefault="00696405">
          <w:pPr>
            <w:pStyle w:val="TOC2"/>
            <w:tabs>
              <w:tab w:val="right" w:leader="dot" w:pos="9016"/>
            </w:tabs>
            <w:rPr>
              <w:rFonts w:eastAsiaTheme="minorEastAsia"/>
              <w:noProof/>
              <w:kern w:val="2"/>
              <w:sz w:val="24"/>
              <w:szCs w:val="24"/>
              <w:lang w:eastAsia="en-AU"/>
              <w14:ligatures w14:val="standardContextual"/>
            </w:rPr>
          </w:pPr>
          <w:hyperlink w:anchor="_Toc214112424" w:history="1">
            <w:r w:rsidR="00E55488" w:rsidRPr="007423F1">
              <w:rPr>
                <w:rStyle w:val="Hyperlink"/>
                <w:rFonts w:cstheme="minorHAnsi"/>
                <w:noProof/>
              </w:rPr>
              <w:t>PRIVACY</w:t>
            </w:r>
            <w:r w:rsidR="00E55488">
              <w:rPr>
                <w:noProof/>
                <w:webHidden/>
              </w:rPr>
              <w:tab/>
            </w:r>
            <w:r w:rsidR="00E55488">
              <w:rPr>
                <w:noProof/>
                <w:webHidden/>
              </w:rPr>
              <w:fldChar w:fldCharType="begin"/>
            </w:r>
            <w:r w:rsidR="00E55488">
              <w:rPr>
                <w:noProof/>
                <w:webHidden/>
              </w:rPr>
              <w:instrText xml:space="preserve"> PAGEREF _Toc214112424 \h </w:instrText>
            </w:r>
            <w:r w:rsidR="00E55488">
              <w:rPr>
                <w:noProof/>
                <w:webHidden/>
              </w:rPr>
            </w:r>
            <w:r w:rsidR="00E55488">
              <w:rPr>
                <w:noProof/>
                <w:webHidden/>
              </w:rPr>
              <w:fldChar w:fldCharType="separate"/>
            </w:r>
            <w:r w:rsidR="00E55488">
              <w:rPr>
                <w:noProof/>
                <w:webHidden/>
              </w:rPr>
              <w:t>4</w:t>
            </w:r>
            <w:r w:rsidR="00E55488">
              <w:rPr>
                <w:noProof/>
                <w:webHidden/>
              </w:rPr>
              <w:fldChar w:fldCharType="end"/>
            </w:r>
          </w:hyperlink>
        </w:p>
        <w:p w14:paraId="3597805B" w14:textId="339B2C64" w:rsidR="00E55488" w:rsidRDefault="00696405">
          <w:pPr>
            <w:pStyle w:val="TOC2"/>
            <w:tabs>
              <w:tab w:val="right" w:leader="dot" w:pos="9016"/>
            </w:tabs>
            <w:rPr>
              <w:rFonts w:eastAsiaTheme="minorEastAsia"/>
              <w:noProof/>
              <w:kern w:val="2"/>
              <w:sz w:val="24"/>
              <w:szCs w:val="24"/>
              <w:lang w:eastAsia="en-AU"/>
              <w14:ligatures w14:val="standardContextual"/>
            </w:rPr>
          </w:pPr>
          <w:hyperlink w:anchor="_Toc214112425" w:history="1">
            <w:r w:rsidR="00E55488" w:rsidRPr="007423F1">
              <w:rPr>
                <w:rStyle w:val="Hyperlink"/>
                <w:rFonts w:ascii="Calibri" w:hAnsi="Calibri" w:cs="Calibri"/>
                <w:noProof/>
              </w:rPr>
              <w:t>LEGISLATIVE RESPOSIBILITIES</w:t>
            </w:r>
            <w:r w:rsidR="00E55488">
              <w:rPr>
                <w:noProof/>
                <w:webHidden/>
              </w:rPr>
              <w:tab/>
            </w:r>
            <w:r w:rsidR="00E55488">
              <w:rPr>
                <w:noProof/>
                <w:webHidden/>
              </w:rPr>
              <w:fldChar w:fldCharType="begin"/>
            </w:r>
            <w:r w:rsidR="00E55488">
              <w:rPr>
                <w:noProof/>
                <w:webHidden/>
              </w:rPr>
              <w:instrText xml:space="preserve"> PAGEREF _Toc214112425 \h </w:instrText>
            </w:r>
            <w:r w:rsidR="00E55488">
              <w:rPr>
                <w:noProof/>
                <w:webHidden/>
              </w:rPr>
            </w:r>
            <w:r w:rsidR="00E55488">
              <w:rPr>
                <w:noProof/>
                <w:webHidden/>
              </w:rPr>
              <w:fldChar w:fldCharType="separate"/>
            </w:r>
            <w:r w:rsidR="00E55488">
              <w:rPr>
                <w:noProof/>
                <w:webHidden/>
              </w:rPr>
              <w:t>4</w:t>
            </w:r>
            <w:r w:rsidR="00E55488">
              <w:rPr>
                <w:noProof/>
                <w:webHidden/>
              </w:rPr>
              <w:fldChar w:fldCharType="end"/>
            </w:r>
          </w:hyperlink>
        </w:p>
        <w:p w14:paraId="1023FE53" w14:textId="7CB8DF23" w:rsidR="00E55488" w:rsidRDefault="00696405">
          <w:pPr>
            <w:pStyle w:val="TOC2"/>
            <w:tabs>
              <w:tab w:val="right" w:leader="dot" w:pos="9016"/>
            </w:tabs>
            <w:rPr>
              <w:rFonts w:eastAsiaTheme="minorEastAsia"/>
              <w:noProof/>
              <w:kern w:val="2"/>
              <w:sz w:val="24"/>
              <w:szCs w:val="24"/>
              <w:lang w:eastAsia="en-AU"/>
              <w14:ligatures w14:val="standardContextual"/>
            </w:rPr>
          </w:pPr>
          <w:hyperlink w:anchor="_Toc214112426" w:history="1">
            <w:r w:rsidR="00E55488" w:rsidRPr="007423F1">
              <w:rPr>
                <w:rStyle w:val="Hyperlink"/>
                <w:rFonts w:cstheme="minorHAnsi"/>
                <w:noProof/>
              </w:rPr>
              <w:t>ALLEGATIONS, CONCERNS AND COMPLAINTS</w:t>
            </w:r>
            <w:r w:rsidR="00E55488">
              <w:rPr>
                <w:noProof/>
                <w:webHidden/>
              </w:rPr>
              <w:tab/>
            </w:r>
            <w:r w:rsidR="00E55488">
              <w:rPr>
                <w:noProof/>
                <w:webHidden/>
              </w:rPr>
              <w:fldChar w:fldCharType="begin"/>
            </w:r>
            <w:r w:rsidR="00E55488">
              <w:rPr>
                <w:noProof/>
                <w:webHidden/>
              </w:rPr>
              <w:instrText xml:space="preserve"> PAGEREF _Toc214112426 \h </w:instrText>
            </w:r>
            <w:r w:rsidR="00E55488">
              <w:rPr>
                <w:noProof/>
                <w:webHidden/>
              </w:rPr>
            </w:r>
            <w:r w:rsidR="00E55488">
              <w:rPr>
                <w:noProof/>
                <w:webHidden/>
              </w:rPr>
              <w:fldChar w:fldCharType="separate"/>
            </w:r>
            <w:r w:rsidR="00E55488">
              <w:rPr>
                <w:noProof/>
                <w:webHidden/>
              </w:rPr>
              <w:t>4</w:t>
            </w:r>
            <w:r w:rsidR="00E55488">
              <w:rPr>
                <w:noProof/>
                <w:webHidden/>
              </w:rPr>
              <w:fldChar w:fldCharType="end"/>
            </w:r>
          </w:hyperlink>
        </w:p>
        <w:p w14:paraId="4FE072C5" w14:textId="6FBAB288" w:rsidR="00E55488" w:rsidRDefault="00696405">
          <w:pPr>
            <w:pStyle w:val="TOC2"/>
            <w:tabs>
              <w:tab w:val="right" w:leader="dot" w:pos="9016"/>
            </w:tabs>
            <w:rPr>
              <w:rFonts w:eastAsiaTheme="minorEastAsia"/>
              <w:noProof/>
              <w:kern w:val="2"/>
              <w:sz w:val="24"/>
              <w:szCs w:val="24"/>
              <w:lang w:eastAsia="en-AU"/>
              <w14:ligatures w14:val="standardContextual"/>
            </w:rPr>
          </w:pPr>
          <w:hyperlink w:anchor="_Toc214112427" w:history="1">
            <w:r w:rsidR="00E55488" w:rsidRPr="007423F1">
              <w:rPr>
                <w:rStyle w:val="Hyperlink"/>
                <w:rFonts w:cstheme="minorHAnsi"/>
                <w:noProof/>
              </w:rPr>
              <w:t>PROCEDURAL STEPS</w:t>
            </w:r>
            <w:r w:rsidR="00E55488">
              <w:rPr>
                <w:noProof/>
                <w:webHidden/>
              </w:rPr>
              <w:tab/>
            </w:r>
            <w:r w:rsidR="00E55488">
              <w:rPr>
                <w:noProof/>
                <w:webHidden/>
              </w:rPr>
              <w:fldChar w:fldCharType="begin"/>
            </w:r>
            <w:r w:rsidR="00E55488">
              <w:rPr>
                <w:noProof/>
                <w:webHidden/>
              </w:rPr>
              <w:instrText xml:space="preserve"> PAGEREF _Toc214112427 \h </w:instrText>
            </w:r>
            <w:r w:rsidR="00E55488">
              <w:rPr>
                <w:noProof/>
                <w:webHidden/>
              </w:rPr>
            </w:r>
            <w:r w:rsidR="00E55488">
              <w:rPr>
                <w:noProof/>
                <w:webHidden/>
              </w:rPr>
              <w:fldChar w:fldCharType="separate"/>
            </w:r>
            <w:r w:rsidR="00E55488">
              <w:rPr>
                <w:noProof/>
                <w:webHidden/>
              </w:rPr>
              <w:t>5</w:t>
            </w:r>
            <w:r w:rsidR="00E55488">
              <w:rPr>
                <w:noProof/>
                <w:webHidden/>
              </w:rPr>
              <w:fldChar w:fldCharType="end"/>
            </w:r>
          </w:hyperlink>
        </w:p>
        <w:p w14:paraId="709FC761" w14:textId="44B073C4" w:rsidR="00E55488" w:rsidRDefault="00696405">
          <w:pPr>
            <w:pStyle w:val="TOC2"/>
            <w:tabs>
              <w:tab w:val="right" w:leader="dot" w:pos="9016"/>
            </w:tabs>
            <w:rPr>
              <w:rFonts w:eastAsiaTheme="minorEastAsia"/>
              <w:noProof/>
              <w:kern w:val="2"/>
              <w:sz w:val="24"/>
              <w:szCs w:val="24"/>
              <w:lang w:eastAsia="en-AU"/>
              <w14:ligatures w14:val="standardContextual"/>
            </w:rPr>
          </w:pPr>
          <w:hyperlink w:anchor="_Toc214112428" w:history="1">
            <w:r w:rsidR="00E55488" w:rsidRPr="007423F1">
              <w:rPr>
                <w:rStyle w:val="Hyperlink"/>
                <w:rFonts w:cstheme="minorHAnsi"/>
                <w:noProof/>
              </w:rPr>
              <w:t>REGULAR REVIEW</w:t>
            </w:r>
            <w:r w:rsidR="00E55488">
              <w:rPr>
                <w:noProof/>
                <w:webHidden/>
              </w:rPr>
              <w:tab/>
            </w:r>
            <w:r w:rsidR="00E55488">
              <w:rPr>
                <w:noProof/>
                <w:webHidden/>
              </w:rPr>
              <w:fldChar w:fldCharType="begin"/>
            </w:r>
            <w:r w:rsidR="00E55488">
              <w:rPr>
                <w:noProof/>
                <w:webHidden/>
              </w:rPr>
              <w:instrText xml:space="preserve"> PAGEREF _Toc214112428 \h </w:instrText>
            </w:r>
            <w:r w:rsidR="00E55488">
              <w:rPr>
                <w:noProof/>
                <w:webHidden/>
              </w:rPr>
            </w:r>
            <w:r w:rsidR="00E55488">
              <w:rPr>
                <w:noProof/>
                <w:webHidden/>
              </w:rPr>
              <w:fldChar w:fldCharType="separate"/>
            </w:r>
            <w:r w:rsidR="00E55488">
              <w:rPr>
                <w:noProof/>
                <w:webHidden/>
              </w:rPr>
              <w:t>5</w:t>
            </w:r>
            <w:r w:rsidR="00E55488">
              <w:rPr>
                <w:noProof/>
                <w:webHidden/>
              </w:rPr>
              <w:fldChar w:fldCharType="end"/>
            </w:r>
          </w:hyperlink>
        </w:p>
        <w:p w14:paraId="3AFDDAAD" w14:textId="3CB0CFF2" w:rsidR="00E55488" w:rsidRDefault="00E55488">
          <w:r>
            <w:rPr>
              <w:b/>
              <w:bCs/>
              <w:noProof/>
            </w:rPr>
            <w:fldChar w:fldCharType="end"/>
          </w:r>
        </w:p>
      </w:sdtContent>
    </w:sdt>
    <w:p w14:paraId="5E72DA91" w14:textId="77777777" w:rsidR="00E55488" w:rsidRDefault="00E55488" w:rsidP="00047118">
      <w:pPr>
        <w:pStyle w:val="Default"/>
        <w:rPr>
          <w:rFonts w:ascii="Arial" w:hAnsi="Arial" w:cs="Arial"/>
          <w:b/>
          <w:color w:val="auto"/>
          <w:sz w:val="18"/>
          <w:szCs w:val="18"/>
        </w:rPr>
      </w:pPr>
    </w:p>
    <w:p w14:paraId="72406B3D" w14:textId="77777777" w:rsidR="00BC4835" w:rsidRPr="00151987" w:rsidRDefault="00BC4835" w:rsidP="00151987">
      <w:pPr>
        <w:pStyle w:val="Heading1"/>
        <w:rPr>
          <w:color w:val="000000" w:themeColor="text1"/>
        </w:rPr>
      </w:pPr>
      <w:bookmarkStart w:id="1" w:name="_Toc214112415"/>
      <w:r w:rsidRPr="00151987">
        <w:rPr>
          <w:color w:val="000000" w:themeColor="text1"/>
        </w:rPr>
        <w:t>Child safe policy</w:t>
      </w:r>
      <w:bookmarkEnd w:id="1"/>
      <w:r w:rsidRPr="00151987">
        <w:rPr>
          <w:color w:val="000000" w:themeColor="text1"/>
        </w:rPr>
        <w:t xml:space="preserve"> </w:t>
      </w:r>
    </w:p>
    <w:p w14:paraId="5486B327" w14:textId="77777777" w:rsidR="00BC4835" w:rsidRPr="00722A94" w:rsidRDefault="00BC4835" w:rsidP="00981603">
      <w:pPr>
        <w:pStyle w:val="Default"/>
        <w:spacing w:before="240"/>
        <w:rPr>
          <w:b/>
        </w:rPr>
      </w:pPr>
      <w:r w:rsidRPr="00722A94">
        <w:rPr>
          <w:b/>
        </w:rPr>
        <w:t>Our commitment to child safety:</w:t>
      </w:r>
    </w:p>
    <w:p w14:paraId="4B8FD4BF" w14:textId="1A14D823" w:rsidR="00F35845" w:rsidRPr="00151987" w:rsidRDefault="00BC4835" w:rsidP="00981603">
      <w:pPr>
        <w:pStyle w:val="Default"/>
        <w:spacing w:before="240"/>
        <w:rPr>
          <w:sz w:val="22"/>
          <w:szCs w:val="22"/>
        </w:rPr>
      </w:pPr>
      <w:r w:rsidRPr="00151987">
        <w:rPr>
          <w:sz w:val="22"/>
          <w:szCs w:val="22"/>
        </w:rPr>
        <w:t xml:space="preserve">We have zero tolerance of child abuse, and all allegations and safety concerns will be treated very seriously and consistently </w:t>
      </w:r>
      <w:r w:rsidR="00F35845" w:rsidRPr="00151987">
        <w:rPr>
          <w:sz w:val="22"/>
          <w:szCs w:val="22"/>
        </w:rPr>
        <w:t xml:space="preserve">supported by </w:t>
      </w:r>
      <w:r w:rsidRPr="00151987">
        <w:rPr>
          <w:sz w:val="22"/>
          <w:szCs w:val="22"/>
        </w:rPr>
        <w:t>our robust policies and procedures. We have</w:t>
      </w:r>
      <w:r w:rsidR="00F35845" w:rsidRPr="00151987">
        <w:rPr>
          <w:sz w:val="22"/>
          <w:szCs w:val="22"/>
        </w:rPr>
        <w:t xml:space="preserve"> a</w:t>
      </w:r>
      <w:r w:rsidRPr="00151987">
        <w:rPr>
          <w:sz w:val="22"/>
          <w:szCs w:val="22"/>
        </w:rPr>
        <w:t xml:space="preserve"> legal and moral obligation to contact authorities when we are worried about a child’s safety, which we follow rigorously. Power Neighbourhood House</w:t>
      </w:r>
      <w:r w:rsidR="00F35845" w:rsidRPr="00151987">
        <w:rPr>
          <w:sz w:val="22"/>
          <w:szCs w:val="22"/>
        </w:rPr>
        <w:t xml:space="preserve"> (PHN):</w:t>
      </w:r>
    </w:p>
    <w:p w14:paraId="34C633E9" w14:textId="77777777" w:rsidR="00F35845" w:rsidRPr="00151987" w:rsidRDefault="00F35845" w:rsidP="00BC4835">
      <w:pPr>
        <w:pStyle w:val="Default"/>
        <w:rPr>
          <w:sz w:val="22"/>
          <w:szCs w:val="22"/>
        </w:rPr>
      </w:pPr>
    </w:p>
    <w:p w14:paraId="13BA564D" w14:textId="24208005" w:rsidR="00F35845" w:rsidRPr="00151987" w:rsidRDefault="00BC4835" w:rsidP="00F35845">
      <w:pPr>
        <w:pStyle w:val="Default"/>
        <w:numPr>
          <w:ilvl w:val="0"/>
          <w:numId w:val="11"/>
        </w:numPr>
        <w:rPr>
          <w:b/>
          <w:sz w:val="22"/>
          <w:szCs w:val="22"/>
        </w:rPr>
      </w:pPr>
      <w:r w:rsidRPr="00151987">
        <w:rPr>
          <w:sz w:val="22"/>
          <w:szCs w:val="22"/>
        </w:rPr>
        <w:t xml:space="preserve">is committed to preventing child abuse and identifying risks early, and removing and reducing these risks. </w:t>
      </w:r>
    </w:p>
    <w:p w14:paraId="6BC0969A" w14:textId="0DDC159D" w:rsidR="00F35845" w:rsidRPr="00151987" w:rsidRDefault="00BC4835" w:rsidP="00F35845">
      <w:pPr>
        <w:pStyle w:val="Default"/>
        <w:numPr>
          <w:ilvl w:val="0"/>
          <w:numId w:val="11"/>
        </w:numPr>
        <w:rPr>
          <w:b/>
          <w:sz w:val="22"/>
          <w:szCs w:val="22"/>
        </w:rPr>
      </w:pPr>
      <w:r w:rsidRPr="00151987">
        <w:rPr>
          <w:sz w:val="22"/>
          <w:szCs w:val="22"/>
        </w:rPr>
        <w:t xml:space="preserve">has robust human resources and recruitment practices to reduce the risk of child abuse by new and existing board members, staff and volunteers. </w:t>
      </w:r>
    </w:p>
    <w:p w14:paraId="23517600" w14:textId="601363AF" w:rsidR="00F35845" w:rsidRPr="00151987" w:rsidRDefault="00BC4835" w:rsidP="00F35845">
      <w:pPr>
        <w:pStyle w:val="Default"/>
        <w:numPr>
          <w:ilvl w:val="0"/>
          <w:numId w:val="11"/>
        </w:numPr>
        <w:rPr>
          <w:b/>
          <w:sz w:val="22"/>
          <w:szCs w:val="22"/>
        </w:rPr>
      </w:pPr>
      <w:r w:rsidRPr="00151987">
        <w:rPr>
          <w:sz w:val="22"/>
          <w:szCs w:val="22"/>
        </w:rPr>
        <w:t>is committed to regularly train and educat</w:t>
      </w:r>
      <w:r w:rsidR="00EC4CDF">
        <w:rPr>
          <w:sz w:val="22"/>
          <w:szCs w:val="22"/>
        </w:rPr>
        <w:t>e</w:t>
      </w:r>
      <w:r w:rsidRPr="00151987">
        <w:rPr>
          <w:sz w:val="22"/>
          <w:szCs w:val="22"/>
        </w:rPr>
        <w:t xml:space="preserve"> our committee members, staff and volunteers on child abuse risks. </w:t>
      </w:r>
    </w:p>
    <w:p w14:paraId="0C92FE2E" w14:textId="62E410EE" w:rsidR="00F35845" w:rsidRPr="00151987" w:rsidRDefault="00F35845" w:rsidP="00EC4CDF">
      <w:pPr>
        <w:pStyle w:val="Default"/>
        <w:numPr>
          <w:ilvl w:val="0"/>
          <w:numId w:val="11"/>
        </w:numPr>
        <w:spacing w:after="240"/>
        <w:rPr>
          <w:b/>
          <w:sz w:val="22"/>
          <w:szCs w:val="22"/>
        </w:rPr>
      </w:pPr>
      <w:r w:rsidRPr="00151987">
        <w:rPr>
          <w:sz w:val="22"/>
          <w:szCs w:val="22"/>
        </w:rPr>
        <w:lastRenderedPageBreak/>
        <w:t xml:space="preserve">is </w:t>
      </w:r>
      <w:r w:rsidR="00BC4835" w:rsidRPr="00151987">
        <w:rPr>
          <w:sz w:val="22"/>
          <w:szCs w:val="22"/>
        </w:rPr>
        <w:t xml:space="preserve">committed to the cultural safety of Aboriginal children, the cultural safety of children from culturally and/or linguistically diverse backgrounds, and to providing a safe environment for children with a disability. </w:t>
      </w:r>
    </w:p>
    <w:p w14:paraId="4E93CF69" w14:textId="1141D0EB" w:rsidR="00BC4835" w:rsidRPr="0083144D" w:rsidRDefault="00BC4835" w:rsidP="00EC4CDF">
      <w:pPr>
        <w:pStyle w:val="Default"/>
        <w:spacing w:after="240"/>
        <w:rPr>
          <w:b/>
          <w:sz w:val="22"/>
          <w:szCs w:val="22"/>
        </w:rPr>
      </w:pPr>
      <w:r w:rsidRPr="00151987">
        <w:rPr>
          <w:sz w:val="22"/>
          <w:szCs w:val="22"/>
        </w:rPr>
        <w:t>We have specific policies and procedures in place that support our board members, staff and volunteers to achieve these commitments.</w:t>
      </w:r>
    </w:p>
    <w:p w14:paraId="7622F6C0" w14:textId="77777777" w:rsidR="00047118" w:rsidRPr="00151987" w:rsidRDefault="00FB7ED0" w:rsidP="00151987">
      <w:pPr>
        <w:pStyle w:val="Heading2"/>
        <w:rPr>
          <w:rFonts w:asciiTheme="minorHAnsi" w:hAnsiTheme="minorHAnsi" w:cstheme="minorHAnsi"/>
          <w:b w:val="0"/>
          <w:color w:val="000000" w:themeColor="text1"/>
        </w:rPr>
      </w:pPr>
      <w:bookmarkStart w:id="2" w:name="_Toc214112416"/>
      <w:r w:rsidRPr="00151987">
        <w:rPr>
          <w:rFonts w:asciiTheme="minorHAnsi" w:hAnsiTheme="minorHAnsi" w:cstheme="minorHAnsi"/>
          <w:color w:val="000000" w:themeColor="text1"/>
          <w:sz w:val="24"/>
          <w:szCs w:val="24"/>
        </w:rPr>
        <w:t>PURPOSE</w:t>
      </w:r>
      <w:bookmarkEnd w:id="2"/>
    </w:p>
    <w:p w14:paraId="4579B2BC" w14:textId="7AEC2DFF" w:rsidR="00FB7ED0" w:rsidRDefault="00FB7ED0" w:rsidP="00981603">
      <w:pPr>
        <w:pStyle w:val="Default"/>
        <w:spacing w:before="240"/>
        <w:rPr>
          <w:sz w:val="22"/>
          <w:szCs w:val="22"/>
        </w:rPr>
      </w:pPr>
      <w:r w:rsidRPr="00FB7ED0">
        <w:rPr>
          <w:sz w:val="22"/>
          <w:szCs w:val="22"/>
        </w:rPr>
        <w:t xml:space="preserve">Child Abuse is unacceptable and ensuring children’s safety is a top priority for </w:t>
      </w:r>
      <w:r w:rsidR="00F35845">
        <w:rPr>
          <w:sz w:val="22"/>
          <w:szCs w:val="22"/>
        </w:rPr>
        <w:t>PHN</w:t>
      </w:r>
      <w:r w:rsidRPr="00FB7ED0">
        <w:rPr>
          <w:sz w:val="22"/>
          <w:szCs w:val="22"/>
        </w:rPr>
        <w:t>.</w:t>
      </w:r>
      <w:r>
        <w:rPr>
          <w:sz w:val="22"/>
          <w:szCs w:val="22"/>
        </w:rPr>
        <w:t xml:space="preserve"> As such, this policy is put in place to demonstrate the strong commitment of PNH to child safety and to provide an outline of the policies and practices developed to keep children safe from any harm, including abuse. </w:t>
      </w:r>
    </w:p>
    <w:p w14:paraId="441E9184" w14:textId="77777777" w:rsidR="00DF13A1" w:rsidRPr="00151987" w:rsidRDefault="00DF13A1" w:rsidP="00151987">
      <w:pPr>
        <w:pStyle w:val="Heading2"/>
        <w:rPr>
          <w:b w:val="0"/>
          <w:color w:val="000000" w:themeColor="text1"/>
        </w:rPr>
      </w:pPr>
      <w:bookmarkStart w:id="3" w:name="_Toc214112417"/>
      <w:r w:rsidRPr="00151987">
        <w:rPr>
          <w:rFonts w:ascii="Calibri" w:hAnsi="Calibri" w:cs="Calibri"/>
          <w:color w:val="000000" w:themeColor="text1"/>
          <w:sz w:val="24"/>
          <w:szCs w:val="24"/>
        </w:rPr>
        <w:t>SCOPE</w:t>
      </w:r>
      <w:bookmarkEnd w:id="3"/>
    </w:p>
    <w:p w14:paraId="07DF0B9B" w14:textId="77777777" w:rsidR="00DF13A1" w:rsidRDefault="00DF13A1" w:rsidP="00981603">
      <w:pPr>
        <w:pStyle w:val="Default"/>
        <w:spacing w:after="240"/>
        <w:rPr>
          <w:sz w:val="22"/>
          <w:szCs w:val="22"/>
        </w:rPr>
      </w:pPr>
      <w:r>
        <w:rPr>
          <w:sz w:val="22"/>
          <w:szCs w:val="22"/>
        </w:rPr>
        <w:t>This policy relates to all staff, committee members, volunteers, participants and users of Power Neighbourhood House and will provide guidance on how to behave with children participating in activities or visiting the House.</w:t>
      </w:r>
    </w:p>
    <w:p w14:paraId="12CCEFB6" w14:textId="77777777" w:rsidR="00047118" w:rsidRDefault="00047118" w:rsidP="00047118">
      <w:pPr>
        <w:pStyle w:val="Default"/>
        <w:rPr>
          <w:b/>
          <w:bCs/>
          <w:sz w:val="22"/>
          <w:szCs w:val="22"/>
        </w:rPr>
      </w:pPr>
    </w:p>
    <w:p w14:paraId="411AB816" w14:textId="77777777" w:rsidR="00DD4E6D" w:rsidRDefault="00DD4E6D" w:rsidP="00047118">
      <w:pPr>
        <w:pStyle w:val="Default"/>
        <w:rPr>
          <w:b/>
          <w:bCs/>
          <w:sz w:val="22"/>
          <w:szCs w:val="22"/>
        </w:rPr>
      </w:pPr>
    </w:p>
    <w:p w14:paraId="4C6AD7B2" w14:textId="77777777" w:rsidR="00DD4E6D" w:rsidRDefault="00DD4E6D" w:rsidP="00047118">
      <w:pPr>
        <w:pStyle w:val="Default"/>
        <w:rPr>
          <w:b/>
          <w:bCs/>
          <w:sz w:val="22"/>
          <w:szCs w:val="22"/>
        </w:rPr>
      </w:pPr>
    </w:p>
    <w:p w14:paraId="7EF30976" w14:textId="77777777" w:rsidR="00EC4CDF" w:rsidRDefault="00EC4CDF" w:rsidP="00047118">
      <w:pPr>
        <w:pStyle w:val="Default"/>
        <w:rPr>
          <w:b/>
          <w:bCs/>
          <w:sz w:val="22"/>
          <w:szCs w:val="22"/>
        </w:rPr>
      </w:pPr>
    </w:p>
    <w:p w14:paraId="5B14C7A5" w14:textId="77777777" w:rsidR="00047118" w:rsidRPr="00151987" w:rsidRDefault="003C2C42" w:rsidP="00151987">
      <w:pPr>
        <w:pStyle w:val="Heading2"/>
        <w:rPr>
          <w:b w:val="0"/>
          <w:color w:val="000000" w:themeColor="text1"/>
        </w:rPr>
      </w:pPr>
      <w:bookmarkStart w:id="4" w:name="_Toc214112418"/>
      <w:r w:rsidRPr="00151987">
        <w:rPr>
          <w:rFonts w:ascii="Calibri" w:hAnsi="Calibri" w:cs="Calibri"/>
          <w:color w:val="000000" w:themeColor="text1"/>
          <w:sz w:val="24"/>
          <w:szCs w:val="24"/>
        </w:rPr>
        <w:t>COMMITMENT TO CHILD SAFETY</w:t>
      </w:r>
      <w:bookmarkEnd w:id="4"/>
      <w:r w:rsidRPr="00151987">
        <w:rPr>
          <w:rFonts w:ascii="Calibri" w:hAnsi="Calibri" w:cs="Calibri"/>
          <w:color w:val="000000" w:themeColor="text1"/>
          <w:sz w:val="24"/>
          <w:szCs w:val="24"/>
        </w:rPr>
        <w:t xml:space="preserve"> </w:t>
      </w:r>
    </w:p>
    <w:p w14:paraId="63761B6F" w14:textId="77777777" w:rsidR="00DF13A1" w:rsidRPr="00DF13A1" w:rsidRDefault="00DF13A1" w:rsidP="00983BBE">
      <w:pPr>
        <w:pStyle w:val="Default"/>
        <w:spacing w:before="240" w:after="240"/>
        <w:rPr>
          <w:sz w:val="22"/>
          <w:szCs w:val="22"/>
        </w:rPr>
      </w:pPr>
      <w:r>
        <w:rPr>
          <w:sz w:val="22"/>
          <w:szCs w:val="22"/>
        </w:rPr>
        <w:t xml:space="preserve">PNH has a </w:t>
      </w:r>
      <w:r w:rsidRPr="00DF13A1">
        <w:rPr>
          <w:b/>
          <w:sz w:val="22"/>
          <w:szCs w:val="22"/>
        </w:rPr>
        <w:t>zero tolerance</w:t>
      </w:r>
      <w:r>
        <w:rPr>
          <w:sz w:val="22"/>
          <w:szCs w:val="22"/>
        </w:rPr>
        <w:t xml:space="preserve"> position on child abuse. All allegations and safety concerns will be treated very seriously and consistently.</w:t>
      </w:r>
      <w:r w:rsidR="0034142E">
        <w:rPr>
          <w:sz w:val="22"/>
          <w:szCs w:val="22"/>
        </w:rPr>
        <w:t xml:space="preserve"> We have legal and moral obligations to contact</w:t>
      </w:r>
      <w:r w:rsidR="006D7AA3">
        <w:rPr>
          <w:sz w:val="22"/>
          <w:szCs w:val="22"/>
        </w:rPr>
        <w:t xml:space="preserve"> relevant authorities when we are concerned about a child’s safety</w:t>
      </w:r>
      <w:r w:rsidR="0034142E">
        <w:rPr>
          <w:sz w:val="22"/>
          <w:szCs w:val="22"/>
        </w:rPr>
        <w:t xml:space="preserve"> and will follow these </w:t>
      </w:r>
      <w:r w:rsidR="00400990">
        <w:rPr>
          <w:sz w:val="22"/>
          <w:szCs w:val="22"/>
        </w:rPr>
        <w:t>rigorously</w:t>
      </w:r>
      <w:r w:rsidR="0034142E">
        <w:rPr>
          <w:sz w:val="22"/>
          <w:szCs w:val="22"/>
        </w:rPr>
        <w:t>.</w:t>
      </w:r>
    </w:p>
    <w:p w14:paraId="4428F870" w14:textId="77777777" w:rsidR="00047118" w:rsidRDefault="00047118" w:rsidP="00981603">
      <w:pPr>
        <w:pStyle w:val="Default"/>
        <w:spacing w:after="240"/>
        <w:rPr>
          <w:sz w:val="22"/>
          <w:szCs w:val="22"/>
        </w:rPr>
      </w:pPr>
      <w:r w:rsidRPr="003C2C42">
        <w:rPr>
          <w:b/>
          <w:sz w:val="22"/>
          <w:szCs w:val="22"/>
        </w:rPr>
        <w:t>All</w:t>
      </w:r>
      <w:r>
        <w:rPr>
          <w:sz w:val="22"/>
          <w:szCs w:val="22"/>
        </w:rPr>
        <w:t xml:space="preserve"> children who come to </w:t>
      </w:r>
      <w:commentRangeStart w:id="5"/>
      <w:r w:rsidR="003C2C42">
        <w:rPr>
          <w:sz w:val="22"/>
          <w:szCs w:val="22"/>
        </w:rPr>
        <w:t xml:space="preserve">Power Neighbourhood House </w:t>
      </w:r>
      <w:commentRangeEnd w:id="5"/>
      <w:r w:rsidR="00CC2D4A">
        <w:rPr>
          <w:rStyle w:val="CommentReference"/>
          <w:rFonts w:asciiTheme="minorHAnsi" w:hAnsiTheme="minorHAnsi" w:cstheme="minorBidi"/>
          <w:color w:val="auto"/>
        </w:rPr>
        <w:commentReference w:id="5"/>
      </w:r>
      <w:r>
        <w:rPr>
          <w:sz w:val="22"/>
          <w:szCs w:val="22"/>
        </w:rPr>
        <w:t xml:space="preserve">have a right to feel and be safe. The welfare of the children attending our </w:t>
      </w:r>
      <w:r w:rsidR="003C2C42">
        <w:rPr>
          <w:sz w:val="22"/>
          <w:szCs w:val="22"/>
        </w:rPr>
        <w:t xml:space="preserve">centre for </w:t>
      </w:r>
      <w:r>
        <w:rPr>
          <w:sz w:val="22"/>
          <w:szCs w:val="22"/>
        </w:rPr>
        <w:t>programs</w:t>
      </w:r>
      <w:r w:rsidR="003C2C42">
        <w:rPr>
          <w:sz w:val="22"/>
          <w:szCs w:val="22"/>
        </w:rPr>
        <w:t>, activities or for a visit</w:t>
      </w:r>
      <w:r>
        <w:rPr>
          <w:sz w:val="22"/>
          <w:szCs w:val="22"/>
        </w:rPr>
        <w:t xml:space="preserve"> will</w:t>
      </w:r>
      <w:r w:rsidR="00623669">
        <w:rPr>
          <w:sz w:val="22"/>
          <w:szCs w:val="22"/>
        </w:rPr>
        <w:t xml:space="preserve"> be always</w:t>
      </w:r>
      <w:r>
        <w:rPr>
          <w:sz w:val="22"/>
          <w:szCs w:val="22"/>
        </w:rPr>
        <w:t xml:space="preserve"> our first priority</w:t>
      </w:r>
      <w:r w:rsidR="003C2C42">
        <w:rPr>
          <w:sz w:val="22"/>
          <w:szCs w:val="22"/>
        </w:rPr>
        <w:t>.</w:t>
      </w:r>
      <w:r>
        <w:rPr>
          <w:sz w:val="22"/>
          <w:szCs w:val="22"/>
        </w:rPr>
        <w:t xml:space="preserve"> </w:t>
      </w:r>
    </w:p>
    <w:p w14:paraId="26B4F8E6" w14:textId="77777777" w:rsidR="00BC0256" w:rsidRDefault="00BC0256" w:rsidP="00981603">
      <w:pPr>
        <w:pStyle w:val="Default"/>
        <w:spacing w:after="240"/>
        <w:rPr>
          <w:sz w:val="22"/>
          <w:szCs w:val="22"/>
        </w:rPr>
      </w:pPr>
      <w:r>
        <w:rPr>
          <w:sz w:val="22"/>
          <w:szCs w:val="22"/>
        </w:rPr>
        <w:t xml:space="preserve">A Child </w:t>
      </w:r>
      <w:r w:rsidR="00935AB6">
        <w:rPr>
          <w:sz w:val="22"/>
          <w:szCs w:val="22"/>
        </w:rPr>
        <w:t xml:space="preserve">is </w:t>
      </w:r>
      <w:r>
        <w:rPr>
          <w:sz w:val="22"/>
          <w:szCs w:val="22"/>
        </w:rPr>
        <w:t xml:space="preserve">defined </w:t>
      </w:r>
      <w:r w:rsidR="00935AB6">
        <w:rPr>
          <w:sz w:val="22"/>
          <w:szCs w:val="22"/>
        </w:rPr>
        <w:t>a</w:t>
      </w:r>
      <w:r>
        <w:rPr>
          <w:sz w:val="22"/>
          <w:szCs w:val="22"/>
        </w:rPr>
        <w:t>s a person below the age of 18 years.</w:t>
      </w:r>
    </w:p>
    <w:p w14:paraId="03A7513C" w14:textId="730EA56E" w:rsidR="0034142E" w:rsidRPr="00151987" w:rsidRDefault="00983BBE" w:rsidP="00151987">
      <w:pPr>
        <w:pStyle w:val="Heading2"/>
        <w:rPr>
          <w:rFonts w:asciiTheme="minorHAnsi" w:hAnsiTheme="minorHAnsi" w:cstheme="minorHAnsi"/>
          <w:b w:val="0"/>
          <w:color w:val="000000" w:themeColor="text1"/>
        </w:rPr>
      </w:pPr>
      <w:bookmarkStart w:id="6" w:name="_Toc214112419"/>
      <w:r w:rsidRPr="00151987">
        <w:rPr>
          <w:rFonts w:asciiTheme="minorHAnsi" w:hAnsiTheme="minorHAnsi" w:cstheme="minorHAnsi"/>
          <w:color w:val="000000" w:themeColor="text1"/>
          <w:sz w:val="24"/>
          <w:szCs w:val="24"/>
        </w:rPr>
        <w:t>CHILDREN’S RIGHTS TO SAFETY AND PARTICIPATION</w:t>
      </w:r>
      <w:bookmarkEnd w:id="6"/>
      <w:r w:rsidRPr="00151987">
        <w:rPr>
          <w:rFonts w:asciiTheme="minorHAnsi" w:hAnsiTheme="minorHAnsi" w:cstheme="minorHAnsi"/>
          <w:color w:val="000000" w:themeColor="text1"/>
          <w:sz w:val="24"/>
          <w:szCs w:val="24"/>
        </w:rPr>
        <w:t xml:space="preserve"> </w:t>
      </w:r>
    </w:p>
    <w:p w14:paraId="44E42D68" w14:textId="77777777" w:rsidR="0034142E" w:rsidRDefault="0034142E" w:rsidP="00983BBE">
      <w:pPr>
        <w:pStyle w:val="Default"/>
        <w:spacing w:before="240"/>
        <w:rPr>
          <w:sz w:val="22"/>
          <w:szCs w:val="22"/>
        </w:rPr>
      </w:pPr>
      <w:r>
        <w:rPr>
          <w:sz w:val="22"/>
          <w:szCs w:val="22"/>
        </w:rPr>
        <w:t xml:space="preserve">We will encourage children to express their views. We will listen to their suggestions, especially on matters that directly affect them. We will ensure children know about what they can do if they feel unsafe. We listen to and act on any concerns children, or their parents, raise with us. </w:t>
      </w:r>
    </w:p>
    <w:p w14:paraId="4F138DC0" w14:textId="77777777" w:rsidR="0034142E" w:rsidRDefault="0034142E" w:rsidP="00981603">
      <w:pPr>
        <w:pStyle w:val="Default"/>
        <w:spacing w:before="240"/>
        <w:rPr>
          <w:sz w:val="22"/>
          <w:szCs w:val="22"/>
        </w:rPr>
      </w:pPr>
      <w:r>
        <w:rPr>
          <w:sz w:val="22"/>
          <w:szCs w:val="22"/>
        </w:rPr>
        <w:t>We support and res</w:t>
      </w:r>
      <w:r w:rsidR="00A16F47">
        <w:rPr>
          <w:sz w:val="22"/>
          <w:szCs w:val="22"/>
        </w:rPr>
        <w:t>pect</w:t>
      </w:r>
      <w:r>
        <w:rPr>
          <w:sz w:val="22"/>
          <w:szCs w:val="22"/>
        </w:rPr>
        <w:t xml:space="preserve"> all children, as well as our staff and volunteers. We are committed to the cultural safety of Aboriginal </w:t>
      </w:r>
      <w:r w:rsidR="00324E29">
        <w:rPr>
          <w:sz w:val="22"/>
          <w:szCs w:val="22"/>
        </w:rPr>
        <w:t xml:space="preserve">and Torres Strait Islander </w:t>
      </w:r>
      <w:r>
        <w:rPr>
          <w:sz w:val="22"/>
          <w:szCs w:val="22"/>
        </w:rPr>
        <w:t xml:space="preserve">children, the cultural safety of children </w:t>
      </w:r>
      <w:r w:rsidR="00A16F47">
        <w:rPr>
          <w:sz w:val="22"/>
          <w:szCs w:val="22"/>
        </w:rPr>
        <w:t>from culturally and/or linguistically diverse backgrounds, and to provide a safe environment for children with a disability.</w:t>
      </w:r>
    </w:p>
    <w:p w14:paraId="4785C58E" w14:textId="77777777" w:rsidR="0034142E" w:rsidRPr="00151987" w:rsidRDefault="00400990" w:rsidP="00151987">
      <w:pPr>
        <w:pStyle w:val="Heading2"/>
        <w:rPr>
          <w:b w:val="0"/>
          <w:color w:val="000000" w:themeColor="text1"/>
        </w:rPr>
      </w:pPr>
      <w:bookmarkStart w:id="7" w:name="_Toc214112420"/>
      <w:r w:rsidRPr="00151987">
        <w:rPr>
          <w:rFonts w:ascii="Calibri" w:hAnsi="Calibri" w:cs="Calibri"/>
          <w:color w:val="000000" w:themeColor="text1"/>
          <w:sz w:val="24"/>
          <w:szCs w:val="24"/>
        </w:rPr>
        <w:t>STAFF, VOLUNTEERS and VISITING ADULTS</w:t>
      </w:r>
      <w:bookmarkEnd w:id="7"/>
    </w:p>
    <w:p w14:paraId="6AD0E910" w14:textId="77777777" w:rsidR="00400990" w:rsidRDefault="00400990" w:rsidP="00981603">
      <w:pPr>
        <w:pStyle w:val="Default"/>
        <w:spacing w:after="240"/>
        <w:rPr>
          <w:sz w:val="22"/>
          <w:szCs w:val="22"/>
        </w:rPr>
      </w:pPr>
      <w:r>
        <w:rPr>
          <w:sz w:val="22"/>
          <w:szCs w:val="22"/>
        </w:rPr>
        <w:t>We will screen all staff and volunteers who have direct contact with and/or supervision of children and ensure that children are under the supervision of a “safe” adult when any other participants, contractors, visitors come to the centre. All staff and volunteers that are deemed “safe” will have undergone at minimum, an interview, police checks, referee checks and will hold a current Working with Children Card. They must sign and agree to adhere to our Code of Conduct relating to child safety.</w:t>
      </w:r>
    </w:p>
    <w:p w14:paraId="2870FA3D" w14:textId="541E5AE0" w:rsidR="0034142E" w:rsidRDefault="0034142E" w:rsidP="00983BBE">
      <w:pPr>
        <w:pStyle w:val="Default"/>
        <w:spacing w:before="240"/>
        <w:rPr>
          <w:sz w:val="22"/>
          <w:szCs w:val="22"/>
        </w:rPr>
      </w:pPr>
      <w:r>
        <w:rPr>
          <w:sz w:val="22"/>
          <w:szCs w:val="22"/>
        </w:rPr>
        <w:t>We have specific policies</w:t>
      </w:r>
      <w:r w:rsidR="00935AB6">
        <w:rPr>
          <w:sz w:val="22"/>
          <w:szCs w:val="22"/>
        </w:rPr>
        <w:t xml:space="preserve"> and</w:t>
      </w:r>
      <w:r>
        <w:rPr>
          <w:sz w:val="22"/>
          <w:szCs w:val="22"/>
        </w:rPr>
        <w:t xml:space="preserve"> procedures and will provide training</w:t>
      </w:r>
      <w:r w:rsidR="00935AB6">
        <w:rPr>
          <w:sz w:val="22"/>
          <w:szCs w:val="22"/>
        </w:rPr>
        <w:t xml:space="preserve"> for </w:t>
      </w:r>
      <w:r>
        <w:rPr>
          <w:sz w:val="22"/>
          <w:szCs w:val="22"/>
        </w:rPr>
        <w:t>our staff and volunteers to support the above commitments.</w:t>
      </w:r>
    </w:p>
    <w:p w14:paraId="113CBC85" w14:textId="77777777" w:rsidR="00400990" w:rsidRPr="00151987" w:rsidRDefault="00400990" w:rsidP="00151987">
      <w:pPr>
        <w:pStyle w:val="Heading2"/>
        <w:rPr>
          <w:rFonts w:asciiTheme="minorHAnsi" w:hAnsiTheme="minorHAnsi" w:cstheme="minorHAnsi"/>
          <w:b w:val="0"/>
          <w:color w:val="000000" w:themeColor="text1"/>
        </w:rPr>
      </w:pPr>
      <w:bookmarkStart w:id="8" w:name="_Toc437272324"/>
      <w:bookmarkStart w:id="9" w:name="_Toc214112421"/>
      <w:r w:rsidRPr="00151987">
        <w:rPr>
          <w:rFonts w:asciiTheme="minorHAnsi" w:hAnsiTheme="minorHAnsi" w:cstheme="minorHAnsi"/>
          <w:color w:val="000000" w:themeColor="text1"/>
          <w:sz w:val="24"/>
          <w:szCs w:val="24"/>
        </w:rPr>
        <w:t>RISK MANAGEMENT</w:t>
      </w:r>
      <w:bookmarkEnd w:id="8"/>
      <w:bookmarkEnd w:id="9"/>
    </w:p>
    <w:p w14:paraId="6219034B" w14:textId="24EE9C13" w:rsidR="00400990" w:rsidRDefault="00DD4E6D" w:rsidP="00983BBE">
      <w:pPr>
        <w:pStyle w:val="Default"/>
        <w:spacing w:before="240"/>
        <w:rPr>
          <w:sz w:val="22"/>
          <w:szCs w:val="22"/>
        </w:rPr>
      </w:pPr>
      <w:r>
        <w:rPr>
          <w:sz w:val="22"/>
          <w:szCs w:val="22"/>
        </w:rPr>
        <w:t xml:space="preserve">PNH will adhere to and comply with the requirements </w:t>
      </w:r>
      <w:r w:rsidR="00400990" w:rsidRPr="00151987">
        <w:rPr>
          <w:sz w:val="22"/>
          <w:szCs w:val="22"/>
        </w:rPr>
        <w:t xml:space="preserve">to protect children when a risk is identified (see information about </w:t>
      </w:r>
      <w:r w:rsidR="000450AF" w:rsidRPr="00151987">
        <w:rPr>
          <w:sz w:val="22"/>
          <w:szCs w:val="22"/>
        </w:rPr>
        <w:t>‘</w:t>
      </w:r>
      <w:r w:rsidR="00400990" w:rsidRPr="00151987">
        <w:rPr>
          <w:sz w:val="22"/>
          <w:szCs w:val="22"/>
        </w:rPr>
        <w:t>failure to protect</w:t>
      </w:r>
      <w:r w:rsidR="000450AF" w:rsidRPr="00151987">
        <w:rPr>
          <w:sz w:val="22"/>
          <w:szCs w:val="22"/>
        </w:rPr>
        <w:t xml:space="preserve">’ </w:t>
      </w:r>
      <w:r w:rsidR="002C5B07" w:rsidRPr="00151987">
        <w:rPr>
          <w:sz w:val="22"/>
          <w:szCs w:val="22"/>
        </w:rPr>
        <w:t>below</w:t>
      </w:r>
      <w:r w:rsidR="00623669" w:rsidRPr="00151987">
        <w:rPr>
          <w:sz w:val="22"/>
          <w:szCs w:val="22"/>
        </w:rPr>
        <w:t>)</w:t>
      </w:r>
      <w:r w:rsidR="000450AF" w:rsidRPr="00151987">
        <w:rPr>
          <w:sz w:val="22"/>
          <w:szCs w:val="22"/>
        </w:rPr>
        <w:t xml:space="preserve">. </w:t>
      </w:r>
      <w:r w:rsidR="00400990" w:rsidRPr="00151987">
        <w:rPr>
          <w:sz w:val="22"/>
          <w:szCs w:val="22"/>
        </w:rPr>
        <w:t>In addition to general occupational health and safety risks, we proactively manage risks of abuse to our children.</w:t>
      </w:r>
    </w:p>
    <w:p w14:paraId="287A57FE" w14:textId="77777777" w:rsidR="00DD4E6D" w:rsidRDefault="00400990" w:rsidP="00EC4CDF">
      <w:pPr>
        <w:pStyle w:val="Default"/>
        <w:spacing w:before="240" w:after="240"/>
        <w:rPr>
          <w:sz w:val="22"/>
          <w:szCs w:val="22"/>
        </w:rPr>
      </w:pPr>
      <w:r w:rsidRPr="00151987">
        <w:rPr>
          <w:sz w:val="22"/>
          <w:szCs w:val="22"/>
        </w:rPr>
        <w:t>We have risk management strategies in place</w:t>
      </w:r>
      <w:r w:rsidR="00DD4E6D">
        <w:rPr>
          <w:sz w:val="22"/>
          <w:szCs w:val="22"/>
        </w:rPr>
        <w:t>:</w:t>
      </w:r>
    </w:p>
    <w:p w14:paraId="71E29FC9" w14:textId="70E63B26" w:rsidR="00DD4E6D" w:rsidRDefault="00400990" w:rsidP="00EC4CDF">
      <w:pPr>
        <w:pStyle w:val="Default"/>
        <w:numPr>
          <w:ilvl w:val="0"/>
          <w:numId w:val="11"/>
        </w:numPr>
        <w:spacing w:after="240"/>
        <w:rPr>
          <w:sz w:val="22"/>
          <w:szCs w:val="22"/>
        </w:rPr>
      </w:pPr>
      <w:r w:rsidRPr="00151987">
        <w:rPr>
          <w:sz w:val="22"/>
          <w:szCs w:val="22"/>
        </w:rPr>
        <w:t>to identify, assess, and take steps to minimise child abuse risks</w:t>
      </w:r>
      <w:r w:rsidR="00DD4E6D">
        <w:rPr>
          <w:sz w:val="22"/>
          <w:szCs w:val="22"/>
        </w:rPr>
        <w:t xml:space="preserve"> and risks related to child safety and wellbeing</w:t>
      </w:r>
    </w:p>
    <w:p w14:paraId="37E43F02" w14:textId="77777777" w:rsidR="00DD4E6D" w:rsidRDefault="00DD4E6D" w:rsidP="00EC4CDF">
      <w:pPr>
        <w:pStyle w:val="Default"/>
        <w:numPr>
          <w:ilvl w:val="0"/>
          <w:numId w:val="11"/>
        </w:numPr>
        <w:rPr>
          <w:sz w:val="22"/>
          <w:szCs w:val="22"/>
        </w:rPr>
      </w:pPr>
      <w:r>
        <w:rPr>
          <w:sz w:val="22"/>
          <w:szCs w:val="22"/>
        </w:rPr>
        <w:t>that consider the PHN environment, programs delivered and the needs of children attending the house</w:t>
      </w:r>
    </w:p>
    <w:p w14:paraId="74A0514C" w14:textId="4B780E20" w:rsidR="00400990" w:rsidRDefault="00DD4E6D" w:rsidP="00DD4E6D">
      <w:pPr>
        <w:pStyle w:val="Default"/>
        <w:spacing w:before="240"/>
        <w:rPr>
          <w:sz w:val="22"/>
          <w:szCs w:val="22"/>
        </w:rPr>
      </w:pPr>
      <w:r>
        <w:rPr>
          <w:sz w:val="22"/>
          <w:szCs w:val="22"/>
        </w:rPr>
        <w:t>PHN records the risk and outstanding action</w:t>
      </w:r>
      <w:r w:rsidR="00EC4CDF">
        <w:rPr>
          <w:sz w:val="22"/>
          <w:szCs w:val="22"/>
        </w:rPr>
        <w:t>s</w:t>
      </w:r>
      <w:r>
        <w:rPr>
          <w:sz w:val="22"/>
          <w:szCs w:val="22"/>
        </w:rPr>
        <w:t xml:space="preserve"> that will be taken to reduce or remove them such as </w:t>
      </w:r>
      <w:r w:rsidR="00400990" w:rsidRPr="00151987">
        <w:rPr>
          <w:sz w:val="22"/>
          <w:szCs w:val="22"/>
        </w:rPr>
        <w:t xml:space="preserve">risks posed by physical environments (for example, any doors that can lock), and online environments (for example, no staff or volunteer is to have </w:t>
      </w:r>
      <w:r w:rsidR="000450AF" w:rsidRPr="00151987">
        <w:rPr>
          <w:sz w:val="22"/>
          <w:szCs w:val="22"/>
        </w:rPr>
        <w:t xml:space="preserve">unauthorised </w:t>
      </w:r>
      <w:r w:rsidR="00400990" w:rsidRPr="00151987">
        <w:rPr>
          <w:sz w:val="22"/>
          <w:szCs w:val="22"/>
        </w:rPr>
        <w:t xml:space="preserve">contact with a child in organisations on social media). </w:t>
      </w:r>
    </w:p>
    <w:p w14:paraId="67473E8A" w14:textId="7CCC977B" w:rsidR="00DD4E6D" w:rsidRDefault="00DD4E6D" w:rsidP="00DD4E6D">
      <w:pPr>
        <w:pStyle w:val="Default"/>
        <w:spacing w:before="240"/>
        <w:rPr>
          <w:sz w:val="22"/>
          <w:szCs w:val="22"/>
        </w:rPr>
      </w:pPr>
      <w:r>
        <w:rPr>
          <w:sz w:val="22"/>
          <w:szCs w:val="22"/>
        </w:rPr>
        <w:t xml:space="preserve">PHN is committed to monitor and review child safety and wellbeing </w:t>
      </w:r>
      <w:r w:rsidR="009E7033">
        <w:rPr>
          <w:sz w:val="22"/>
          <w:szCs w:val="22"/>
        </w:rPr>
        <w:t>risks</w:t>
      </w:r>
      <w:r>
        <w:rPr>
          <w:sz w:val="22"/>
          <w:szCs w:val="22"/>
        </w:rPr>
        <w:t xml:space="preserve"> and </w:t>
      </w:r>
      <w:r w:rsidR="009E7033">
        <w:rPr>
          <w:sz w:val="22"/>
          <w:szCs w:val="22"/>
        </w:rPr>
        <w:t>assesses</w:t>
      </w:r>
      <w:r>
        <w:rPr>
          <w:sz w:val="22"/>
          <w:szCs w:val="22"/>
        </w:rPr>
        <w:t xml:space="preserve"> the effectiveness of </w:t>
      </w:r>
      <w:commentRangeStart w:id="10"/>
      <w:r>
        <w:rPr>
          <w:sz w:val="22"/>
          <w:szCs w:val="22"/>
        </w:rPr>
        <w:t xml:space="preserve">risk controls. </w:t>
      </w:r>
      <w:commentRangeEnd w:id="10"/>
      <w:r w:rsidR="00EC4CDF">
        <w:rPr>
          <w:rStyle w:val="CommentReference"/>
          <w:rFonts w:asciiTheme="minorHAnsi" w:hAnsiTheme="minorHAnsi" w:cstheme="minorBidi"/>
          <w:color w:val="auto"/>
        </w:rPr>
        <w:commentReference w:id="10"/>
      </w:r>
    </w:p>
    <w:p w14:paraId="6F4F62C2" w14:textId="77777777" w:rsidR="00BC0256" w:rsidRPr="00151987" w:rsidRDefault="000450AF" w:rsidP="00151987">
      <w:pPr>
        <w:pStyle w:val="Heading2"/>
        <w:rPr>
          <w:rFonts w:asciiTheme="minorHAnsi" w:hAnsiTheme="minorHAnsi" w:cstheme="minorHAnsi"/>
          <w:b w:val="0"/>
          <w:color w:val="000000" w:themeColor="text1"/>
        </w:rPr>
      </w:pPr>
      <w:bookmarkStart w:id="11" w:name="_Toc214112422"/>
      <w:r w:rsidRPr="00151987">
        <w:rPr>
          <w:rFonts w:asciiTheme="minorHAnsi" w:hAnsiTheme="minorHAnsi" w:cstheme="minorHAnsi"/>
          <w:color w:val="000000" w:themeColor="text1"/>
          <w:sz w:val="24"/>
          <w:szCs w:val="24"/>
        </w:rPr>
        <w:t>VALUING DIVERSITY</w:t>
      </w:r>
      <w:bookmarkEnd w:id="11"/>
      <w:r w:rsidRPr="00151987">
        <w:rPr>
          <w:rFonts w:asciiTheme="minorHAnsi" w:hAnsiTheme="minorHAnsi" w:cstheme="minorHAnsi"/>
          <w:color w:val="000000" w:themeColor="text1"/>
          <w:sz w:val="24"/>
          <w:szCs w:val="24"/>
        </w:rPr>
        <w:t xml:space="preserve"> </w:t>
      </w:r>
    </w:p>
    <w:p w14:paraId="52B0303C" w14:textId="07A1081B" w:rsidR="00BC0256" w:rsidRDefault="00BC0256" w:rsidP="00983BBE">
      <w:pPr>
        <w:pStyle w:val="Default"/>
        <w:spacing w:before="240"/>
        <w:rPr>
          <w:sz w:val="22"/>
          <w:szCs w:val="22"/>
        </w:rPr>
      </w:pPr>
      <w:r>
        <w:rPr>
          <w:sz w:val="22"/>
          <w:szCs w:val="22"/>
        </w:rPr>
        <w:t>We value diversity and do not tolerate any discriminatory practices and welcome families and children from all backgrounds and with all abilities to</w:t>
      </w:r>
      <w:r w:rsidR="00EC4CDF">
        <w:rPr>
          <w:sz w:val="22"/>
          <w:szCs w:val="22"/>
        </w:rPr>
        <w:t xml:space="preserve"> PHN</w:t>
      </w:r>
      <w:r>
        <w:rPr>
          <w:sz w:val="22"/>
          <w:szCs w:val="22"/>
        </w:rPr>
        <w:t xml:space="preserve">. To achieve </w:t>
      </w:r>
      <w:proofErr w:type="gramStart"/>
      <w:r>
        <w:rPr>
          <w:sz w:val="22"/>
          <w:szCs w:val="22"/>
        </w:rPr>
        <w:t>this</w:t>
      </w:r>
      <w:proofErr w:type="gramEnd"/>
      <w:r>
        <w:rPr>
          <w:sz w:val="22"/>
          <w:szCs w:val="22"/>
        </w:rPr>
        <w:t xml:space="preserve"> we: </w:t>
      </w:r>
    </w:p>
    <w:p w14:paraId="4C375D24" w14:textId="3581464B" w:rsidR="00BC0256" w:rsidRPr="00CC2D4A" w:rsidRDefault="00BC0256" w:rsidP="00151987">
      <w:pPr>
        <w:pStyle w:val="Default"/>
        <w:numPr>
          <w:ilvl w:val="0"/>
          <w:numId w:val="11"/>
        </w:numPr>
        <w:spacing w:before="240"/>
        <w:rPr>
          <w:sz w:val="22"/>
          <w:szCs w:val="22"/>
        </w:rPr>
      </w:pPr>
      <w:r w:rsidRPr="00CC2D4A">
        <w:rPr>
          <w:sz w:val="22"/>
          <w:szCs w:val="22"/>
        </w:rPr>
        <w:t xml:space="preserve">will actively promote and support the participation of children with a disability and their families </w:t>
      </w:r>
    </w:p>
    <w:p w14:paraId="02FD04C6" w14:textId="131A99E8" w:rsidR="00BC0256" w:rsidRPr="00CC2D4A" w:rsidRDefault="00BC0256" w:rsidP="00151987">
      <w:pPr>
        <w:pStyle w:val="Default"/>
        <w:numPr>
          <w:ilvl w:val="0"/>
          <w:numId w:val="11"/>
        </w:numPr>
        <w:rPr>
          <w:sz w:val="22"/>
          <w:szCs w:val="22"/>
        </w:rPr>
      </w:pPr>
      <w:r w:rsidRPr="00CC2D4A">
        <w:rPr>
          <w:sz w:val="22"/>
          <w:szCs w:val="22"/>
        </w:rPr>
        <w:t xml:space="preserve">promote the cultural safety, participation and empowerment of Aboriginal </w:t>
      </w:r>
      <w:r w:rsidR="00324E29" w:rsidRPr="00CC2D4A">
        <w:rPr>
          <w:sz w:val="22"/>
          <w:szCs w:val="22"/>
        </w:rPr>
        <w:t xml:space="preserve">and Torres Strait Islander </w:t>
      </w:r>
      <w:r w:rsidRPr="00CC2D4A">
        <w:rPr>
          <w:sz w:val="22"/>
          <w:szCs w:val="22"/>
        </w:rPr>
        <w:t xml:space="preserve">children and their families </w:t>
      </w:r>
    </w:p>
    <w:p w14:paraId="3FACD97A" w14:textId="11BAA647" w:rsidR="00400990" w:rsidRPr="00CC2D4A" w:rsidRDefault="00BC0256" w:rsidP="00151987">
      <w:pPr>
        <w:pStyle w:val="Default"/>
        <w:numPr>
          <w:ilvl w:val="0"/>
          <w:numId w:val="11"/>
        </w:numPr>
        <w:rPr>
          <w:sz w:val="22"/>
          <w:szCs w:val="22"/>
        </w:rPr>
      </w:pPr>
      <w:r w:rsidRPr="00CC2D4A">
        <w:rPr>
          <w:sz w:val="22"/>
          <w:szCs w:val="22"/>
        </w:rPr>
        <w:t xml:space="preserve">promote the cultural safety, participation and empowerment of children from culturally and/or linguistically diverse backgrounds and their families </w:t>
      </w:r>
    </w:p>
    <w:p w14:paraId="1379E9AE" w14:textId="77777777" w:rsidR="006D7AA3" w:rsidRPr="00151987" w:rsidRDefault="006D7AA3" w:rsidP="00151987">
      <w:pPr>
        <w:pStyle w:val="Heading2"/>
        <w:rPr>
          <w:b w:val="0"/>
          <w:color w:val="000000" w:themeColor="text1"/>
        </w:rPr>
      </w:pPr>
      <w:bookmarkStart w:id="12" w:name="_Toc214112423"/>
      <w:r w:rsidRPr="00151987">
        <w:rPr>
          <w:rFonts w:ascii="Calibri" w:hAnsi="Calibri" w:cs="Calibri"/>
          <w:color w:val="000000" w:themeColor="text1"/>
          <w:sz w:val="24"/>
          <w:szCs w:val="24"/>
        </w:rPr>
        <w:t>UNDERSTANDING OF CHILD SAFETY</w:t>
      </w:r>
      <w:bookmarkEnd w:id="12"/>
    </w:p>
    <w:p w14:paraId="5DD0DFED" w14:textId="77777777" w:rsidR="003C2C42" w:rsidRDefault="003C2C42" w:rsidP="0083144D">
      <w:pPr>
        <w:pStyle w:val="Default"/>
        <w:spacing w:after="240"/>
        <w:rPr>
          <w:sz w:val="22"/>
          <w:szCs w:val="22"/>
        </w:rPr>
      </w:pPr>
      <w:r>
        <w:rPr>
          <w:bCs/>
          <w:sz w:val="22"/>
          <w:szCs w:val="22"/>
        </w:rPr>
        <w:t xml:space="preserve">At Power Neighbourhood House we understand </w:t>
      </w:r>
      <w:r>
        <w:rPr>
          <w:b/>
          <w:bCs/>
          <w:sz w:val="22"/>
          <w:szCs w:val="22"/>
        </w:rPr>
        <w:t>Child safety</w:t>
      </w:r>
      <w:r>
        <w:rPr>
          <w:bCs/>
          <w:sz w:val="22"/>
          <w:szCs w:val="22"/>
        </w:rPr>
        <w:t xml:space="preserve"> to </w:t>
      </w:r>
      <w:r>
        <w:rPr>
          <w:sz w:val="22"/>
          <w:szCs w:val="22"/>
        </w:rPr>
        <w:t>encompass matters related to protecting all children from child abuse, managing the risk of child abuse, providing support to a child at risk of child abuse, and responding to incidents or allegations of child abuse. (Ministerial Order No. 870)</w:t>
      </w:r>
    </w:p>
    <w:p w14:paraId="68F34031" w14:textId="33E6D128" w:rsidR="00BC0256" w:rsidRDefault="00BC0256" w:rsidP="00981603">
      <w:pPr>
        <w:pStyle w:val="Default"/>
        <w:spacing w:after="240"/>
        <w:rPr>
          <w:sz w:val="22"/>
          <w:szCs w:val="22"/>
        </w:rPr>
      </w:pPr>
      <w:r>
        <w:rPr>
          <w:sz w:val="22"/>
          <w:szCs w:val="22"/>
        </w:rPr>
        <w:t>Child abuse can be defined as all forms of physical abuse, emotional ill-treatment, sexual abuse and exploitation, neglect or negligent treatment, commercial (e.g. for financial gain</w:t>
      </w:r>
      <w:r w:rsidR="00623669">
        <w:rPr>
          <w:sz w:val="22"/>
          <w:szCs w:val="22"/>
        </w:rPr>
        <w:t>)</w:t>
      </w:r>
      <w:r w:rsidR="00CC2D4A">
        <w:rPr>
          <w:sz w:val="22"/>
          <w:szCs w:val="22"/>
        </w:rPr>
        <w:t>.</w:t>
      </w:r>
    </w:p>
    <w:p w14:paraId="56F28FFC" w14:textId="70F0A961" w:rsidR="002C5B07" w:rsidRDefault="002C5B07" w:rsidP="00981603">
      <w:pPr>
        <w:pStyle w:val="Default"/>
        <w:spacing w:after="240"/>
        <w:rPr>
          <w:sz w:val="22"/>
          <w:szCs w:val="22"/>
        </w:rPr>
      </w:pPr>
      <w:r>
        <w:rPr>
          <w:sz w:val="22"/>
          <w:szCs w:val="22"/>
        </w:rPr>
        <w:t xml:space="preserve">Child abuse also includes any other exploitation of a child </w:t>
      </w:r>
      <w:r w:rsidR="00CC2D4A">
        <w:rPr>
          <w:sz w:val="22"/>
          <w:szCs w:val="22"/>
        </w:rPr>
        <w:t xml:space="preserve">such as </w:t>
      </w:r>
      <w:r>
        <w:rPr>
          <w:sz w:val="22"/>
          <w:szCs w:val="22"/>
        </w:rPr>
        <w:t>actions that result in actual or potential harm to a child</w:t>
      </w:r>
    </w:p>
    <w:p w14:paraId="5B2BC73D" w14:textId="77777777" w:rsidR="00981603" w:rsidRDefault="00047118" w:rsidP="00981603">
      <w:pPr>
        <w:pStyle w:val="Default"/>
        <w:spacing w:after="240"/>
        <w:rPr>
          <w:sz w:val="22"/>
          <w:szCs w:val="22"/>
        </w:rPr>
      </w:pPr>
      <w:r>
        <w:rPr>
          <w:sz w:val="22"/>
          <w:szCs w:val="22"/>
        </w:rPr>
        <w:t xml:space="preserve">We understand the term child </w:t>
      </w:r>
      <w:commentRangeStart w:id="13"/>
      <w:r>
        <w:rPr>
          <w:sz w:val="22"/>
          <w:szCs w:val="22"/>
        </w:rPr>
        <w:t>abuse to include</w:t>
      </w:r>
      <w:r w:rsidR="00BC0256">
        <w:rPr>
          <w:sz w:val="22"/>
          <w:szCs w:val="22"/>
        </w:rPr>
        <w:t xml:space="preserve"> </w:t>
      </w:r>
      <w:commentRangeEnd w:id="13"/>
      <w:r w:rsidR="00981603">
        <w:rPr>
          <w:rStyle w:val="CommentReference"/>
          <w:rFonts w:asciiTheme="minorHAnsi" w:hAnsiTheme="minorHAnsi" w:cstheme="minorBidi"/>
          <w:color w:val="auto"/>
        </w:rPr>
        <w:commentReference w:id="13"/>
      </w:r>
    </w:p>
    <w:p w14:paraId="039875ED" w14:textId="01CEA485" w:rsidR="00047118" w:rsidRDefault="00981603" w:rsidP="00981603">
      <w:pPr>
        <w:pStyle w:val="Default"/>
        <w:rPr>
          <w:sz w:val="22"/>
          <w:szCs w:val="22"/>
        </w:rPr>
      </w:pPr>
      <w:r>
        <w:rPr>
          <w:sz w:val="22"/>
          <w:szCs w:val="22"/>
        </w:rPr>
        <w:t>(</w:t>
      </w:r>
      <w:r w:rsidR="00047118">
        <w:rPr>
          <w:sz w:val="22"/>
          <w:szCs w:val="22"/>
        </w:rPr>
        <w:t xml:space="preserve">a) any act committed against a child involving: </w:t>
      </w:r>
    </w:p>
    <w:p w14:paraId="39705C30" w14:textId="29ABCEC1" w:rsidR="00981603" w:rsidRDefault="00047118" w:rsidP="00981603">
      <w:pPr>
        <w:pStyle w:val="Default"/>
        <w:ind w:left="720"/>
        <w:rPr>
          <w:rFonts w:asciiTheme="minorHAnsi" w:hAnsiTheme="minorHAnsi" w:cstheme="minorHAnsi"/>
          <w:sz w:val="22"/>
          <w:szCs w:val="22"/>
        </w:rPr>
      </w:pPr>
      <w:r w:rsidRPr="00981603">
        <w:rPr>
          <w:rFonts w:asciiTheme="minorHAnsi" w:hAnsiTheme="minorHAnsi" w:cstheme="minorHAnsi"/>
          <w:sz w:val="22"/>
          <w:szCs w:val="22"/>
        </w:rPr>
        <w:t>(</w:t>
      </w:r>
      <w:proofErr w:type="spellStart"/>
      <w:r w:rsidRPr="00981603">
        <w:rPr>
          <w:rFonts w:asciiTheme="minorHAnsi" w:hAnsiTheme="minorHAnsi" w:cstheme="minorHAnsi"/>
          <w:sz w:val="22"/>
          <w:szCs w:val="22"/>
        </w:rPr>
        <w:t>i</w:t>
      </w:r>
      <w:proofErr w:type="spellEnd"/>
      <w:r w:rsidRPr="00981603">
        <w:rPr>
          <w:rFonts w:asciiTheme="minorHAnsi" w:hAnsiTheme="minorHAnsi" w:cstheme="minorHAnsi"/>
          <w:sz w:val="22"/>
          <w:szCs w:val="22"/>
        </w:rPr>
        <w:t xml:space="preserve">) a sexual offence </w:t>
      </w:r>
      <w:r w:rsidR="00981603" w:rsidRPr="00981603">
        <w:rPr>
          <w:rFonts w:asciiTheme="minorHAnsi" w:hAnsiTheme="minorHAnsi" w:cstheme="minorHAnsi"/>
          <w:sz w:val="22"/>
          <w:szCs w:val="22"/>
        </w:rPr>
        <w:br/>
        <w:t xml:space="preserve">(ii) an offence under section 49B(2) of the </w:t>
      </w:r>
      <w:r w:rsidR="00981603" w:rsidRPr="00981603">
        <w:rPr>
          <w:rFonts w:asciiTheme="minorHAnsi" w:hAnsiTheme="minorHAnsi" w:cstheme="minorHAnsi"/>
          <w:b/>
          <w:bCs/>
          <w:sz w:val="22"/>
          <w:szCs w:val="22"/>
        </w:rPr>
        <w:t xml:space="preserve">Crimes Act 1958 </w:t>
      </w:r>
      <w:r w:rsidR="00981603" w:rsidRPr="00981603">
        <w:rPr>
          <w:rFonts w:asciiTheme="minorHAnsi" w:hAnsiTheme="minorHAnsi" w:cstheme="minorHAnsi"/>
          <w:sz w:val="22"/>
          <w:szCs w:val="22"/>
        </w:rPr>
        <w:t>(e.g. grooming)</w:t>
      </w:r>
    </w:p>
    <w:p w14:paraId="04306A8D" w14:textId="77777777" w:rsidR="00981603" w:rsidRPr="00981603" w:rsidRDefault="00981603" w:rsidP="00981603">
      <w:pPr>
        <w:pStyle w:val="Default"/>
        <w:ind w:left="720"/>
        <w:rPr>
          <w:rFonts w:asciiTheme="minorHAnsi" w:hAnsiTheme="minorHAnsi" w:cstheme="minorHAnsi"/>
          <w:sz w:val="22"/>
          <w:szCs w:val="22"/>
        </w:rPr>
      </w:pPr>
    </w:p>
    <w:p w14:paraId="22B1ADB8" w14:textId="589263D6" w:rsidR="00047118" w:rsidRPr="00981603" w:rsidRDefault="00047118" w:rsidP="00047118">
      <w:pPr>
        <w:pStyle w:val="Default"/>
        <w:rPr>
          <w:rFonts w:asciiTheme="minorHAnsi" w:hAnsiTheme="minorHAnsi" w:cstheme="minorHAnsi"/>
          <w:sz w:val="22"/>
          <w:szCs w:val="22"/>
        </w:rPr>
      </w:pPr>
      <w:r w:rsidRPr="00981603">
        <w:rPr>
          <w:rFonts w:asciiTheme="minorHAnsi" w:hAnsiTheme="minorHAnsi" w:cstheme="minorHAnsi"/>
          <w:sz w:val="22"/>
          <w:szCs w:val="22"/>
        </w:rPr>
        <w:t>(b)</w:t>
      </w:r>
      <w:r w:rsidR="00981603">
        <w:rPr>
          <w:rFonts w:asciiTheme="minorHAnsi" w:hAnsiTheme="minorHAnsi" w:cstheme="minorHAnsi"/>
          <w:sz w:val="22"/>
          <w:szCs w:val="22"/>
        </w:rPr>
        <w:t xml:space="preserve"> </w:t>
      </w:r>
      <w:r w:rsidRPr="00981603">
        <w:rPr>
          <w:rFonts w:asciiTheme="minorHAnsi" w:hAnsiTheme="minorHAnsi" w:cstheme="minorHAnsi"/>
          <w:sz w:val="22"/>
          <w:szCs w:val="22"/>
        </w:rPr>
        <w:t xml:space="preserve">the infliction, on a child, of: </w:t>
      </w:r>
    </w:p>
    <w:p w14:paraId="156228B0" w14:textId="77777777" w:rsidR="00047118" w:rsidRPr="00981603" w:rsidRDefault="00047118" w:rsidP="00981603">
      <w:pPr>
        <w:pStyle w:val="Default"/>
        <w:spacing w:after="18"/>
        <w:ind w:left="720"/>
        <w:rPr>
          <w:rFonts w:asciiTheme="minorHAnsi" w:hAnsiTheme="minorHAnsi" w:cstheme="minorHAnsi"/>
          <w:sz w:val="22"/>
          <w:szCs w:val="22"/>
        </w:rPr>
      </w:pPr>
      <w:r w:rsidRPr="00981603">
        <w:rPr>
          <w:rFonts w:asciiTheme="minorHAnsi" w:hAnsiTheme="minorHAnsi" w:cstheme="minorHAnsi"/>
          <w:sz w:val="22"/>
          <w:szCs w:val="22"/>
        </w:rPr>
        <w:t xml:space="preserve">(i) physical violence </w:t>
      </w:r>
    </w:p>
    <w:p w14:paraId="71BFAE4B" w14:textId="77777777" w:rsidR="00047118" w:rsidRPr="00981603" w:rsidRDefault="00047118" w:rsidP="00981603">
      <w:pPr>
        <w:pStyle w:val="Default"/>
        <w:spacing w:after="240"/>
        <w:ind w:left="720"/>
        <w:rPr>
          <w:rFonts w:asciiTheme="minorHAnsi" w:hAnsiTheme="minorHAnsi" w:cstheme="minorHAnsi"/>
          <w:sz w:val="22"/>
          <w:szCs w:val="22"/>
        </w:rPr>
      </w:pPr>
      <w:r w:rsidRPr="00981603">
        <w:rPr>
          <w:rFonts w:asciiTheme="minorHAnsi" w:hAnsiTheme="minorHAnsi" w:cstheme="minorHAnsi"/>
          <w:sz w:val="22"/>
          <w:szCs w:val="22"/>
        </w:rPr>
        <w:t xml:space="preserve">(ii) serious emotional or psychological harm </w:t>
      </w:r>
    </w:p>
    <w:p w14:paraId="2E6911B3" w14:textId="00FE269D" w:rsidR="00047118" w:rsidRPr="00981603" w:rsidRDefault="00981603" w:rsidP="00981603">
      <w:pPr>
        <w:pStyle w:val="Default"/>
        <w:spacing w:after="240"/>
        <w:rPr>
          <w:rFonts w:asciiTheme="minorHAnsi" w:hAnsiTheme="minorHAnsi" w:cstheme="minorHAnsi"/>
          <w:sz w:val="22"/>
          <w:szCs w:val="22"/>
        </w:rPr>
      </w:pPr>
      <w:r>
        <w:rPr>
          <w:rFonts w:asciiTheme="minorHAnsi" w:hAnsiTheme="minorHAnsi" w:cstheme="minorHAnsi"/>
          <w:sz w:val="22"/>
          <w:szCs w:val="22"/>
        </w:rPr>
        <w:t xml:space="preserve">(c) </w:t>
      </w:r>
      <w:r w:rsidR="00047118" w:rsidRPr="00981603">
        <w:rPr>
          <w:rFonts w:asciiTheme="minorHAnsi" w:hAnsiTheme="minorHAnsi" w:cstheme="minorHAnsi"/>
          <w:sz w:val="22"/>
          <w:szCs w:val="22"/>
        </w:rPr>
        <w:t xml:space="preserve">serious neglect of a child. (Ministerial Order No. 870) </w:t>
      </w:r>
    </w:p>
    <w:p w14:paraId="392F2AF7" w14:textId="77777777" w:rsidR="00A16F47" w:rsidRPr="00151987" w:rsidRDefault="00A16F47" w:rsidP="00151987">
      <w:pPr>
        <w:pStyle w:val="Heading2"/>
        <w:rPr>
          <w:rFonts w:asciiTheme="minorHAnsi" w:hAnsiTheme="minorHAnsi" w:cstheme="minorHAnsi"/>
          <w:b w:val="0"/>
          <w:color w:val="000000" w:themeColor="text1"/>
        </w:rPr>
      </w:pPr>
      <w:bookmarkStart w:id="14" w:name="_Toc214112424"/>
      <w:r w:rsidRPr="00151987">
        <w:rPr>
          <w:rFonts w:asciiTheme="minorHAnsi" w:hAnsiTheme="minorHAnsi" w:cstheme="minorHAnsi"/>
          <w:color w:val="000000" w:themeColor="text1"/>
          <w:sz w:val="24"/>
          <w:szCs w:val="24"/>
        </w:rPr>
        <w:t>PRIVACY</w:t>
      </w:r>
      <w:bookmarkEnd w:id="14"/>
    </w:p>
    <w:p w14:paraId="72D86189" w14:textId="77777777" w:rsidR="00415F73" w:rsidRPr="00415F73" w:rsidRDefault="00415F73" w:rsidP="00981603">
      <w:pPr>
        <w:pStyle w:val="Default"/>
        <w:spacing w:before="240" w:after="240"/>
        <w:rPr>
          <w:sz w:val="22"/>
          <w:szCs w:val="22"/>
        </w:rPr>
      </w:pPr>
      <w:r w:rsidRPr="00415F73">
        <w:rPr>
          <w:sz w:val="22"/>
          <w:szCs w:val="22"/>
        </w:rPr>
        <w:t>All personal information considered or recorded will respect the privacy of the individuals involved, whether they be staff, volunteers, parents or children, unless there is a risk to someone’s safety. We have safeguards and practices in place to ensure any personal information is protected. Everyone is entitled to know how this information is recorded, what will be done with it, and who will have access to it</w:t>
      </w:r>
    </w:p>
    <w:p w14:paraId="367EC929" w14:textId="77777777" w:rsidR="00415F73" w:rsidRPr="00151987" w:rsidRDefault="009D3DAB" w:rsidP="00151987">
      <w:pPr>
        <w:pStyle w:val="Heading2"/>
        <w:rPr>
          <w:b w:val="0"/>
          <w:color w:val="000000" w:themeColor="text1"/>
        </w:rPr>
      </w:pPr>
      <w:bookmarkStart w:id="15" w:name="_Toc214112425"/>
      <w:r w:rsidRPr="00151987">
        <w:rPr>
          <w:rFonts w:ascii="Calibri" w:hAnsi="Calibri" w:cs="Calibri"/>
          <w:color w:val="000000" w:themeColor="text1"/>
          <w:sz w:val="24"/>
          <w:szCs w:val="24"/>
        </w:rPr>
        <w:t>LEGISLATIVE RESPOSIBILITIES</w:t>
      </w:r>
      <w:bookmarkEnd w:id="15"/>
    </w:p>
    <w:p w14:paraId="1ACE7656" w14:textId="77777777" w:rsidR="009D3DAB" w:rsidRPr="00151987" w:rsidRDefault="009D3DAB" w:rsidP="000A7EA2">
      <w:pPr>
        <w:pStyle w:val="Default"/>
        <w:spacing w:before="240"/>
        <w:rPr>
          <w:sz w:val="22"/>
          <w:szCs w:val="22"/>
        </w:rPr>
      </w:pPr>
      <w:r w:rsidRPr="00151987">
        <w:rPr>
          <w:sz w:val="22"/>
          <w:szCs w:val="22"/>
        </w:rPr>
        <w:t xml:space="preserve">Our organisation takes our legal responsibilities seriously, including: </w:t>
      </w:r>
    </w:p>
    <w:p w14:paraId="46FB59F5" w14:textId="186D5BBB" w:rsidR="009D3DAB" w:rsidRPr="00151987" w:rsidRDefault="009D3DAB" w:rsidP="000A7EA2">
      <w:pPr>
        <w:pStyle w:val="Default"/>
        <w:spacing w:before="240"/>
        <w:rPr>
          <w:sz w:val="22"/>
          <w:szCs w:val="22"/>
        </w:rPr>
      </w:pPr>
      <w:r w:rsidRPr="00151987">
        <w:rPr>
          <w:b/>
          <w:sz w:val="22"/>
          <w:szCs w:val="22"/>
        </w:rPr>
        <w:t>Failure to disclose</w:t>
      </w:r>
      <w:r w:rsidRPr="00151987">
        <w:rPr>
          <w:sz w:val="22"/>
          <w:szCs w:val="22"/>
        </w:rPr>
        <w:t>: Reporting child sexual abuse is a community</w:t>
      </w:r>
      <w:r w:rsidR="00151987">
        <w:rPr>
          <w:sz w:val="22"/>
          <w:szCs w:val="22"/>
        </w:rPr>
        <w:t>-wide responsibility. All people</w:t>
      </w:r>
      <w:r w:rsidRPr="00151987">
        <w:rPr>
          <w:sz w:val="22"/>
          <w:szCs w:val="22"/>
        </w:rPr>
        <w:t xml:space="preserve"> in Victoria who have a</w:t>
      </w:r>
      <w:r w:rsidR="00151987">
        <w:rPr>
          <w:sz w:val="22"/>
          <w:szCs w:val="22"/>
        </w:rPr>
        <w:t xml:space="preserve"> reasonable belief that a person</w:t>
      </w:r>
      <w:r w:rsidRPr="00151987">
        <w:rPr>
          <w:sz w:val="22"/>
          <w:szCs w:val="22"/>
        </w:rPr>
        <w:t xml:space="preserve"> has committed a sexual offence </w:t>
      </w:r>
      <w:r w:rsidR="00151987">
        <w:rPr>
          <w:sz w:val="22"/>
          <w:szCs w:val="22"/>
        </w:rPr>
        <w:t>against another person</w:t>
      </w:r>
      <w:r w:rsidRPr="00151987">
        <w:rPr>
          <w:sz w:val="22"/>
          <w:szCs w:val="22"/>
        </w:rPr>
        <w:t xml:space="preserve"> have an obligation to report that information to the police.</w:t>
      </w:r>
    </w:p>
    <w:p w14:paraId="0C73CBEF" w14:textId="77777777" w:rsidR="009D3DAB" w:rsidRPr="00151987" w:rsidRDefault="009D3DAB" w:rsidP="000A7EA2">
      <w:pPr>
        <w:pStyle w:val="Default"/>
        <w:spacing w:before="240"/>
        <w:rPr>
          <w:sz w:val="22"/>
          <w:szCs w:val="22"/>
        </w:rPr>
      </w:pPr>
      <w:r w:rsidRPr="00151987">
        <w:rPr>
          <w:b/>
          <w:sz w:val="22"/>
          <w:szCs w:val="22"/>
        </w:rPr>
        <w:t>Failure to protect:</w:t>
      </w:r>
      <w:r w:rsidRPr="00151987">
        <w:rPr>
          <w:sz w:val="22"/>
          <w:szCs w:val="22"/>
        </w:rPr>
        <w:t xml:space="preserve"> People of authority in our organisation will commit an offence if they know of a substantial risk of child sexual abuse and have the power or responsibility to reduce or remove the risk, but negligently fail to do so. Any personnel who are Mandatory Reporters must comply with their duties.</w:t>
      </w:r>
    </w:p>
    <w:p w14:paraId="22E97784" w14:textId="09201F99" w:rsidR="000450AF" w:rsidRPr="00151987" w:rsidRDefault="00400990" w:rsidP="00151987">
      <w:pPr>
        <w:pStyle w:val="Heading2"/>
        <w:rPr>
          <w:rFonts w:cstheme="minorHAnsi"/>
          <w:b w:val="0"/>
          <w:color w:val="000000" w:themeColor="text1"/>
          <w:sz w:val="24"/>
          <w:szCs w:val="24"/>
        </w:rPr>
      </w:pPr>
      <w:bookmarkStart w:id="16" w:name="_Toc214112426"/>
      <w:r w:rsidRPr="00151987">
        <w:rPr>
          <w:rFonts w:asciiTheme="minorHAnsi" w:hAnsiTheme="minorHAnsi" w:cstheme="minorHAnsi"/>
          <w:color w:val="000000" w:themeColor="text1"/>
          <w:sz w:val="24"/>
          <w:szCs w:val="24"/>
        </w:rPr>
        <w:t>ALLEGATIONS, CONCERNS AND COMPLAINTS</w:t>
      </w:r>
      <w:bookmarkEnd w:id="16"/>
    </w:p>
    <w:p w14:paraId="719AD393" w14:textId="77777777" w:rsidR="00400990" w:rsidRPr="00151987" w:rsidRDefault="00400990" w:rsidP="000A7EA2">
      <w:pPr>
        <w:pStyle w:val="DHHSbody"/>
        <w:spacing w:after="240"/>
        <w:rPr>
          <w:rFonts w:asciiTheme="minorHAnsi" w:hAnsiTheme="minorHAnsi" w:cstheme="minorHAnsi"/>
          <w:sz w:val="22"/>
          <w:szCs w:val="22"/>
        </w:rPr>
      </w:pPr>
      <w:r w:rsidRPr="00151987">
        <w:rPr>
          <w:rFonts w:asciiTheme="minorHAnsi" w:hAnsiTheme="minorHAnsi" w:cstheme="minorHAnsi"/>
          <w:sz w:val="22"/>
          <w:szCs w:val="22"/>
        </w:rPr>
        <w:t xml:space="preserve">Our organisation takes all allegations seriously and has practices in place to investigate thoroughly and quickly. Our </w:t>
      </w:r>
      <w:r w:rsidR="00324E29" w:rsidRPr="00151987">
        <w:rPr>
          <w:rFonts w:asciiTheme="minorHAnsi" w:hAnsiTheme="minorHAnsi" w:cstheme="minorHAnsi"/>
          <w:sz w:val="22"/>
          <w:szCs w:val="22"/>
        </w:rPr>
        <w:t>Manager</w:t>
      </w:r>
      <w:r w:rsidRPr="00151987">
        <w:rPr>
          <w:rFonts w:asciiTheme="minorHAnsi" w:hAnsiTheme="minorHAnsi" w:cstheme="minorHAnsi"/>
          <w:sz w:val="22"/>
          <w:szCs w:val="22"/>
        </w:rPr>
        <w:t xml:space="preserve"> and relevant lead staff are trained to deal appropriately with allegations. </w:t>
      </w:r>
    </w:p>
    <w:p w14:paraId="5BB39953" w14:textId="77777777" w:rsidR="00400990" w:rsidRPr="00151987" w:rsidRDefault="00400990" w:rsidP="00400990">
      <w:pPr>
        <w:pStyle w:val="DHHSbody"/>
        <w:rPr>
          <w:rFonts w:asciiTheme="minorHAnsi" w:hAnsiTheme="minorHAnsi" w:cstheme="minorHAnsi"/>
          <w:sz w:val="22"/>
          <w:szCs w:val="22"/>
        </w:rPr>
      </w:pPr>
      <w:r w:rsidRPr="00151987">
        <w:rPr>
          <w:rFonts w:asciiTheme="minorHAnsi" w:hAnsiTheme="minorHAnsi" w:cstheme="minorHAnsi"/>
          <w:sz w:val="22"/>
          <w:szCs w:val="22"/>
        </w:rPr>
        <w:t xml:space="preserve">We work to ensure all children, families, staff and volunteers know what to do and who to tell if they observe abuse or are a victim, and if they notice inappropriate behaviour. </w:t>
      </w:r>
    </w:p>
    <w:p w14:paraId="140DE6C9" w14:textId="77777777" w:rsidR="00400990" w:rsidRPr="00151987" w:rsidRDefault="00400990" w:rsidP="00400990">
      <w:pPr>
        <w:pStyle w:val="DHHSbody"/>
        <w:rPr>
          <w:rFonts w:asciiTheme="minorHAnsi" w:hAnsiTheme="minorHAnsi" w:cstheme="minorHAnsi"/>
          <w:sz w:val="22"/>
          <w:szCs w:val="22"/>
        </w:rPr>
      </w:pPr>
      <w:r w:rsidRPr="00151987">
        <w:rPr>
          <w:rFonts w:asciiTheme="minorHAnsi" w:hAnsiTheme="minorHAnsi" w:cstheme="minorHAnsi"/>
          <w:sz w:val="22"/>
          <w:szCs w:val="22"/>
        </w:rPr>
        <w:t>We all have a responsibility to report an allegation of abuse if we have a reasonable belief that an incident took place (see information about failure to disclose above).</w:t>
      </w:r>
    </w:p>
    <w:p w14:paraId="74772CEE" w14:textId="77777777" w:rsidR="00400990" w:rsidRPr="00151987" w:rsidRDefault="00400990" w:rsidP="00400990">
      <w:pPr>
        <w:pStyle w:val="DHHSbody"/>
        <w:rPr>
          <w:rFonts w:asciiTheme="minorHAnsi" w:hAnsiTheme="minorHAnsi" w:cstheme="minorHAnsi"/>
          <w:sz w:val="22"/>
          <w:szCs w:val="22"/>
        </w:rPr>
      </w:pPr>
      <w:r w:rsidRPr="00151987">
        <w:rPr>
          <w:rFonts w:asciiTheme="minorHAnsi" w:hAnsiTheme="minorHAnsi" w:cstheme="minorHAnsi"/>
          <w:sz w:val="22"/>
          <w:szCs w:val="22"/>
        </w:rPr>
        <w:t xml:space="preserve">If an adult has a </w:t>
      </w:r>
      <w:r w:rsidRPr="00151987">
        <w:rPr>
          <w:rFonts w:asciiTheme="minorHAnsi" w:hAnsiTheme="minorHAnsi" w:cstheme="minorHAnsi"/>
          <w:b/>
          <w:sz w:val="22"/>
          <w:szCs w:val="22"/>
        </w:rPr>
        <w:t>reasonable belief</w:t>
      </w:r>
      <w:r w:rsidRPr="00151987">
        <w:rPr>
          <w:rFonts w:asciiTheme="minorHAnsi" w:hAnsiTheme="minorHAnsi" w:cstheme="minorHAnsi"/>
          <w:sz w:val="22"/>
          <w:szCs w:val="22"/>
        </w:rPr>
        <w:t xml:space="preserve"> that an incident has occurred then they must report the incident. Factors contributing to reasonable belief may be:</w:t>
      </w:r>
    </w:p>
    <w:p w14:paraId="1B039BBA" w14:textId="77777777" w:rsidR="00400990" w:rsidRPr="00151987" w:rsidRDefault="00400990" w:rsidP="00400990">
      <w:pPr>
        <w:pStyle w:val="DHHSbullet1"/>
        <w:rPr>
          <w:rFonts w:asciiTheme="minorHAnsi" w:hAnsiTheme="minorHAnsi" w:cstheme="minorHAnsi"/>
          <w:sz w:val="22"/>
          <w:szCs w:val="22"/>
        </w:rPr>
      </w:pPr>
      <w:r w:rsidRPr="00151987">
        <w:rPr>
          <w:rFonts w:asciiTheme="minorHAnsi" w:hAnsiTheme="minorHAnsi" w:cstheme="minorHAnsi"/>
          <w:sz w:val="22"/>
          <w:szCs w:val="22"/>
        </w:rPr>
        <w:t>a child states they or someone they know has been abused (noting that sometimes the child may in fact be referring to themselves)</w:t>
      </w:r>
    </w:p>
    <w:p w14:paraId="7479EC62" w14:textId="77777777" w:rsidR="00400990" w:rsidRPr="00151987" w:rsidRDefault="00400990" w:rsidP="00400990">
      <w:pPr>
        <w:pStyle w:val="DHHSbullet1"/>
        <w:rPr>
          <w:rFonts w:asciiTheme="minorHAnsi" w:hAnsiTheme="minorHAnsi" w:cstheme="minorHAnsi"/>
          <w:sz w:val="22"/>
          <w:szCs w:val="22"/>
        </w:rPr>
      </w:pPr>
      <w:r w:rsidRPr="00151987">
        <w:rPr>
          <w:rFonts w:asciiTheme="minorHAnsi" w:hAnsiTheme="minorHAnsi" w:cstheme="minorHAnsi"/>
          <w:sz w:val="22"/>
          <w:szCs w:val="22"/>
        </w:rPr>
        <w:t>behaviour consistent with that of an abuse victim is observed</w:t>
      </w:r>
      <w:r w:rsidRPr="00151987">
        <w:rPr>
          <w:rStyle w:val="FootnoteReference"/>
          <w:rFonts w:asciiTheme="minorHAnsi" w:hAnsiTheme="minorHAnsi" w:cstheme="minorHAnsi"/>
          <w:sz w:val="22"/>
          <w:szCs w:val="22"/>
        </w:rPr>
        <w:footnoteReference w:id="1"/>
      </w:r>
    </w:p>
    <w:p w14:paraId="046E6630" w14:textId="77777777" w:rsidR="00400990" w:rsidRPr="00151987" w:rsidRDefault="00400990" w:rsidP="00400990">
      <w:pPr>
        <w:pStyle w:val="DHHSbullet1"/>
        <w:rPr>
          <w:rFonts w:asciiTheme="minorHAnsi" w:hAnsiTheme="minorHAnsi" w:cstheme="minorHAnsi"/>
          <w:sz w:val="22"/>
          <w:szCs w:val="22"/>
        </w:rPr>
      </w:pPr>
      <w:r w:rsidRPr="00151987">
        <w:rPr>
          <w:rFonts w:asciiTheme="minorHAnsi" w:hAnsiTheme="minorHAnsi" w:cstheme="minorHAnsi"/>
          <w:sz w:val="22"/>
          <w:szCs w:val="22"/>
        </w:rPr>
        <w:t>someone else has raised a suspicion of abuse but is unwilling to report it</w:t>
      </w:r>
    </w:p>
    <w:p w14:paraId="1A52F936" w14:textId="77777777" w:rsidR="00400990" w:rsidRPr="00151987" w:rsidRDefault="00400990" w:rsidP="000A7EA2">
      <w:pPr>
        <w:pStyle w:val="DHHSbullet1"/>
        <w:rPr>
          <w:rFonts w:asciiTheme="minorHAnsi" w:hAnsiTheme="minorHAnsi" w:cstheme="minorHAnsi"/>
          <w:sz w:val="22"/>
          <w:szCs w:val="22"/>
        </w:rPr>
      </w:pPr>
      <w:r w:rsidRPr="00151987">
        <w:rPr>
          <w:rFonts w:asciiTheme="minorHAnsi" w:hAnsiTheme="minorHAnsi" w:cstheme="minorHAnsi"/>
          <w:sz w:val="22"/>
          <w:szCs w:val="22"/>
        </w:rPr>
        <w:t>observ</w:t>
      </w:r>
      <w:r w:rsidR="00E015AF" w:rsidRPr="00151987">
        <w:rPr>
          <w:rFonts w:asciiTheme="minorHAnsi" w:hAnsiTheme="minorHAnsi" w:cstheme="minorHAnsi"/>
          <w:sz w:val="22"/>
          <w:szCs w:val="22"/>
        </w:rPr>
        <w:t>ation of s</w:t>
      </w:r>
      <w:r w:rsidRPr="00151987">
        <w:rPr>
          <w:rFonts w:asciiTheme="minorHAnsi" w:hAnsiTheme="minorHAnsi" w:cstheme="minorHAnsi"/>
          <w:sz w:val="22"/>
          <w:szCs w:val="22"/>
        </w:rPr>
        <w:t xml:space="preserve">uspicious behaviour. </w:t>
      </w:r>
    </w:p>
    <w:p w14:paraId="6B7B1B47" w14:textId="77777777" w:rsidR="002F3F57" w:rsidRPr="00151987" w:rsidRDefault="002F3F57" w:rsidP="00151987">
      <w:pPr>
        <w:pStyle w:val="Heading2"/>
        <w:rPr>
          <w:rFonts w:asciiTheme="minorHAnsi" w:hAnsiTheme="minorHAnsi" w:cstheme="minorHAnsi"/>
          <w:b w:val="0"/>
          <w:color w:val="000000" w:themeColor="text1"/>
        </w:rPr>
      </w:pPr>
      <w:bookmarkStart w:id="17" w:name="_Toc214112427"/>
      <w:r w:rsidRPr="00151987">
        <w:rPr>
          <w:rFonts w:asciiTheme="minorHAnsi" w:hAnsiTheme="minorHAnsi" w:cstheme="minorHAnsi"/>
          <w:color w:val="000000" w:themeColor="text1"/>
          <w:sz w:val="24"/>
          <w:szCs w:val="24"/>
        </w:rPr>
        <w:t>PROCEDURAL STEPS</w:t>
      </w:r>
      <w:bookmarkEnd w:id="17"/>
    </w:p>
    <w:p w14:paraId="5B6B0DAB" w14:textId="270C9524" w:rsidR="002F3F57" w:rsidRPr="00151987" w:rsidRDefault="002F3F57" w:rsidP="000A7EA2">
      <w:pPr>
        <w:pStyle w:val="Default"/>
        <w:spacing w:before="240"/>
        <w:rPr>
          <w:sz w:val="22"/>
          <w:szCs w:val="22"/>
        </w:rPr>
      </w:pPr>
      <w:r w:rsidRPr="000A7EA2">
        <w:rPr>
          <w:b/>
          <w:sz w:val="22"/>
          <w:szCs w:val="22"/>
        </w:rPr>
        <w:t>A)</w:t>
      </w:r>
      <w:r w:rsidR="002C2830">
        <w:rPr>
          <w:sz w:val="22"/>
          <w:szCs w:val="22"/>
        </w:rPr>
        <w:t xml:space="preserve"> If you believe a child</w:t>
      </w:r>
      <w:r w:rsidRPr="00151987">
        <w:rPr>
          <w:sz w:val="22"/>
          <w:szCs w:val="22"/>
        </w:rPr>
        <w:t xml:space="preserve"> is at immediate risk of abuse</w:t>
      </w:r>
    </w:p>
    <w:p w14:paraId="34F83E5A" w14:textId="77777777" w:rsidR="002F3F57" w:rsidRPr="000A7EA2" w:rsidRDefault="002F3F57" w:rsidP="002F3F57">
      <w:pPr>
        <w:pStyle w:val="Default"/>
        <w:numPr>
          <w:ilvl w:val="0"/>
          <w:numId w:val="2"/>
        </w:numPr>
        <w:rPr>
          <w:b/>
          <w:sz w:val="22"/>
          <w:szCs w:val="22"/>
        </w:rPr>
      </w:pPr>
      <w:r w:rsidRPr="00151987">
        <w:rPr>
          <w:sz w:val="22"/>
          <w:szCs w:val="22"/>
        </w:rPr>
        <w:t xml:space="preserve">phone 000. </w:t>
      </w:r>
    </w:p>
    <w:p w14:paraId="327CC562" w14:textId="77777777" w:rsidR="002F3F57" w:rsidRPr="000A7EA2" w:rsidRDefault="002F3F57" w:rsidP="002F3F57">
      <w:pPr>
        <w:pStyle w:val="Default"/>
        <w:numPr>
          <w:ilvl w:val="0"/>
          <w:numId w:val="2"/>
        </w:numPr>
        <w:rPr>
          <w:b/>
          <w:sz w:val="22"/>
          <w:szCs w:val="22"/>
        </w:rPr>
      </w:pPr>
      <w:r w:rsidRPr="00151987">
        <w:rPr>
          <w:sz w:val="22"/>
          <w:szCs w:val="22"/>
        </w:rPr>
        <w:t xml:space="preserve">Advise the PNH </w:t>
      </w:r>
      <w:r w:rsidR="00A65FE7" w:rsidRPr="00151987">
        <w:rPr>
          <w:sz w:val="22"/>
          <w:szCs w:val="22"/>
        </w:rPr>
        <w:t>Manager</w:t>
      </w:r>
      <w:r w:rsidRPr="00151987">
        <w:rPr>
          <w:sz w:val="22"/>
          <w:szCs w:val="22"/>
        </w:rPr>
        <w:t xml:space="preserve"> or Staff </w:t>
      </w:r>
      <w:proofErr w:type="gramStart"/>
      <w:r w:rsidRPr="00151987">
        <w:rPr>
          <w:sz w:val="22"/>
          <w:szCs w:val="22"/>
        </w:rPr>
        <w:t>In</w:t>
      </w:r>
      <w:proofErr w:type="gramEnd"/>
      <w:r w:rsidRPr="00151987">
        <w:rPr>
          <w:sz w:val="22"/>
          <w:szCs w:val="22"/>
        </w:rPr>
        <w:t xml:space="preserve"> Charge if </w:t>
      </w:r>
      <w:r w:rsidR="00A65FE7" w:rsidRPr="00151987">
        <w:rPr>
          <w:sz w:val="22"/>
          <w:szCs w:val="22"/>
        </w:rPr>
        <w:t>Manager</w:t>
      </w:r>
      <w:r w:rsidRPr="00151987">
        <w:rPr>
          <w:sz w:val="22"/>
          <w:szCs w:val="22"/>
        </w:rPr>
        <w:t xml:space="preserve"> </w:t>
      </w:r>
      <w:r w:rsidR="00E015AF" w:rsidRPr="00151987">
        <w:rPr>
          <w:sz w:val="22"/>
          <w:szCs w:val="22"/>
        </w:rPr>
        <w:t xml:space="preserve">is </w:t>
      </w:r>
      <w:r w:rsidRPr="00151987">
        <w:rPr>
          <w:sz w:val="22"/>
          <w:szCs w:val="22"/>
        </w:rPr>
        <w:t>not available</w:t>
      </w:r>
    </w:p>
    <w:p w14:paraId="77AD0D66" w14:textId="77777777" w:rsidR="002F3F57" w:rsidRPr="000A7EA2" w:rsidRDefault="002F3F57" w:rsidP="002F3F57">
      <w:pPr>
        <w:pStyle w:val="Default"/>
        <w:numPr>
          <w:ilvl w:val="0"/>
          <w:numId w:val="2"/>
        </w:numPr>
        <w:rPr>
          <w:b/>
          <w:sz w:val="22"/>
          <w:szCs w:val="22"/>
        </w:rPr>
      </w:pPr>
      <w:r w:rsidRPr="00151987">
        <w:rPr>
          <w:sz w:val="22"/>
          <w:szCs w:val="22"/>
        </w:rPr>
        <w:t xml:space="preserve"> Complete a PNH Child Protection Incident Report and hand it in to the </w:t>
      </w:r>
      <w:r w:rsidR="00A54029" w:rsidRPr="00151987">
        <w:rPr>
          <w:sz w:val="22"/>
          <w:szCs w:val="22"/>
        </w:rPr>
        <w:t>PNH</w:t>
      </w:r>
      <w:r w:rsidRPr="00151987">
        <w:rPr>
          <w:sz w:val="22"/>
          <w:szCs w:val="22"/>
        </w:rPr>
        <w:t xml:space="preserve"> Coordinator. </w:t>
      </w:r>
    </w:p>
    <w:p w14:paraId="44E8093A" w14:textId="77777777" w:rsidR="002F3F57" w:rsidRPr="000A7EA2" w:rsidRDefault="002F3F57" w:rsidP="002F3F57">
      <w:pPr>
        <w:pStyle w:val="Default"/>
        <w:numPr>
          <w:ilvl w:val="0"/>
          <w:numId w:val="2"/>
        </w:numPr>
        <w:rPr>
          <w:b/>
          <w:sz w:val="22"/>
          <w:szCs w:val="22"/>
        </w:rPr>
      </w:pPr>
      <w:r w:rsidRPr="00151987">
        <w:rPr>
          <w:sz w:val="22"/>
          <w:szCs w:val="22"/>
        </w:rPr>
        <w:t xml:space="preserve">The report will be stored securely. </w:t>
      </w:r>
    </w:p>
    <w:p w14:paraId="427B8487" w14:textId="62A58B81" w:rsidR="004949AF" w:rsidRPr="00151987" w:rsidRDefault="002F3F57" w:rsidP="000A7EA2">
      <w:pPr>
        <w:pStyle w:val="Default"/>
        <w:spacing w:before="240"/>
        <w:rPr>
          <w:sz w:val="22"/>
          <w:szCs w:val="22"/>
        </w:rPr>
      </w:pPr>
      <w:r w:rsidRPr="00151987">
        <w:rPr>
          <w:b/>
          <w:sz w:val="22"/>
          <w:szCs w:val="22"/>
        </w:rPr>
        <w:t>B)</w:t>
      </w:r>
      <w:r w:rsidRPr="00151987">
        <w:rPr>
          <w:sz w:val="22"/>
          <w:szCs w:val="22"/>
        </w:rPr>
        <w:t xml:space="preserve"> If you have formed a</w:t>
      </w:r>
      <w:r w:rsidR="002C2830">
        <w:rPr>
          <w:sz w:val="22"/>
          <w:szCs w:val="22"/>
        </w:rPr>
        <w:t xml:space="preserve"> reasonable belief that a person</w:t>
      </w:r>
      <w:r w:rsidRPr="00151987">
        <w:rPr>
          <w:sz w:val="22"/>
          <w:szCs w:val="22"/>
        </w:rPr>
        <w:t xml:space="preserve"> has committed a sexual offence </w:t>
      </w:r>
    </w:p>
    <w:p w14:paraId="1797F9C0" w14:textId="77777777" w:rsidR="00057ABB" w:rsidRPr="00151987" w:rsidRDefault="004949AF" w:rsidP="004949AF">
      <w:pPr>
        <w:pStyle w:val="Default"/>
        <w:rPr>
          <w:sz w:val="22"/>
          <w:szCs w:val="22"/>
        </w:rPr>
      </w:pPr>
      <w:r w:rsidRPr="00151987">
        <w:rPr>
          <w:sz w:val="22"/>
          <w:szCs w:val="22"/>
        </w:rPr>
        <w:t xml:space="preserve">   </w:t>
      </w:r>
      <w:r w:rsidR="00011AAB" w:rsidRPr="00151987">
        <w:rPr>
          <w:sz w:val="22"/>
          <w:szCs w:val="22"/>
        </w:rPr>
        <w:t xml:space="preserve"> </w:t>
      </w:r>
      <w:r w:rsidRPr="00151987">
        <w:rPr>
          <w:sz w:val="22"/>
          <w:szCs w:val="22"/>
        </w:rPr>
        <w:t xml:space="preserve"> </w:t>
      </w:r>
      <w:r w:rsidR="00BA3C1B" w:rsidRPr="00151987">
        <w:rPr>
          <w:sz w:val="22"/>
          <w:szCs w:val="22"/>
        </w:rPr>
        <w:t xml:space="preserve">against a child under </w:t>
      </w:r>
      <w:r w:rsidR="000450AF" w:rsidRPr="00151987">
        <w:rPr>
          <w:sz w:val="22"/>
          <w:szCs w:val="22"/>
        </w:rPr>
        <w:t>18</w:t>
      </w:r>
    </w:p>
    <w:p w14:paraId="3C54F1E6" w14:textId="77777777" w:rsidR="002F3F57" w:rsidRPr="000A7EA2" w:rsidRDefault="002F3F57" w:rsidP="00A54029">
      <w:pPr>
        <w:pStyle w:val="Default"/>
        <w:numPr>
          <w:ilvl w:val="0"/>
          <w:numId w:val="7"/>
        </w:numPr>
        <w:rPr>
          <w:b/>
          <w:sz w:val="22"/>
          <w:szCs w:val="22"/>
        </w:rPr>
      </w:pPr>
      <w:r w:rsidRPr="00151987">
        <w:rPr>
          <w:sz w:val="22"/>
          <w:szCs w:val="22"/>
        </w:rPr>
        <w:t xml:space="preserve">Advise the </w:t>
      </w:r>
      <w:r w:rsidR="00A54029" w:rsidRPr="00151987">
        <w:rPr>
          <w:sz w:val="22"/>
          <w:szCs w:val="22"/>
        </w:rPr>
        <w:t>PNH</w:t>
      </w:r>
      <w:r w:rsidRPr="00151987">
        <w:rPr>
          <w:sz w:val="22"/>
          <w:szCs w:val="22"/>
        </w:rPr>
        <w:t xml:space="preserve"> </w:t>
      </w:r>
      <w:r w:rsidR="00A65FE7" w:rsidRPr="00151987">
        <w:rPr>
          <w:sz w:val="22"/>
          <w:szCs w:val="22"/>
        </w:rPr>
        <w:t>Manager</w:t>
      </w:r>
    </w:p>
    <w:p w14:paraId="21D0D268" w14:textId="77777777" w:rsidR="00BA3C1B" w:rsidRPr="00151987" w:rsidRDefault="00BA3C1B" w:rsidP="00BA3C1B">
      <w:pPr>
        <w:pStyle w:val="Default"/>
        <w:numPr>
          <w:ilvl w:val="0"/>
          <w:numId w:val="7"/>
        </w:numPr>
        <w:rPr>
          <w:sz w:val="22"/>
          <w:szCs w:val="22"/>
        </w:rPr>
      </w:pPr>
      <w:r w:rsidRPr="00151987">
        <w:rPr>
          <w:sz w:val="22"/>
          <w:szCs w:val="22"/>
        </w:rPr>
        <w:t xml:space="preserve">Report that information to Victoria </w:t>
      </w:r>
      <w:r w:rsidR="00324E29" w:rsidRPr="00151987">
        <w:rPr>
          <w:sz w:val="22"/>
          <w:szCs w:val="22"/>
        </w:rPr>
        <w:t>P</w:t>
      </w:r>
      <w:r w:rsidRPr="00151987">
        <w:rPr>
          <w:sz w:val="22"/>
          <w:szCs w:val="22"/>
        </w:rPr>
        <w:t>olice immediately</w:t>
      </w:r>
    </w:p>
    <w:p w14:paraId="115C8CAC" w14:textId="5361E810" w:rsidR="00057ABB" w:rsidRPr="00151987" w:rsidRDefault="002F3F57" w:rsidP="000A7EA2">
      <w:pPr>
        <w:pStyle w:val="Default"/>
        <w:spacing w:before="240"/>
        <w:rPr>
          <w:sz w:val="22"/>
          <w:szCs w:val="22"/>
        </w:rPr>
      </w:pPr>
      <w:r w:rsidRPr="00151987">
        <w:rPr>
          <w:b/>
          <w:sz w:val="22"/>
          <w:szCs w:val="22"/>
        </w:rPr>
        <w:t>C)</w:t>
      </w:r>
      <w:r w:rsidR="00BA3C1B" w:rsidRPr="00151987">
        <w:rPr>
          <w:b/>
          <w:sz w:val="22"/>
          <w:szCs w:val="22"/>
        </w:rPr>
        <w:t xml:space="preserve"> </w:t>
      </w:r>
      <w:r w:rsidRPr="00151987">
        <w:rPr>
          <w:sz w:val="22"/>
          <w:szCs w:val="22"/>
        </w:rPr>
        <w:t>If you have a child safety concern or wish to repo</w:t>
      </w:r>
      <w:r w:rsidR="000C7D4F" w:rsidRPr="00151987">
        <w:rPr>
          <w:sz w:val="22"/>
          <w:szCs w:val="22"/>
        </w:rPr>
        <w:t>rt an allegation of child abuse</w:t>
      </w:r>
    </w:p>
    <w:p w14:paraId="268D5B22" w14:textId="77777777" w:rsidR="002F3F57" w:rsidRPr="00151987" w:rsidRDefault="002F3F57" w:rsidP="00A54029">
      <w:pPr>
        <w:pStyle w:val="Default"/>
        <w:numPr>
          <w:ilvl w:val="0"/>
          <w:numId w:val="9"/>
        </w:numPr>
        <w:rPr>
          <w:sz w:val="22"/>
          <w:szCs w:val="22"/>
        </w:rPr>
      </w:pPr>
      <w:r w:rsidRPr="00151987">
        <w:rPr>
          <w:sz w:val="22"/>
          <w:szCs w:val="22"/>
        </w:rPr>
        <w:t xml:space="preserve">Advise the </w:t>
      </w:r>
      <w:r w:rsidR="00A54029" w:rsidRPr="00151987">
        <w:rPr>
          <w:sz w:val="22"/>
          <w:szCs w:val="22"/>
        </w:rPr>
        <w:t xml:space="preserve">PNH </w:t>
      </w:r>
      <w:r w:rsidR="00A65FE7" w:rsidRPr="00151987">
        <w:rPr>
          <w:sz w:val="22"/>
          <w:szCs w:val="22"/>
        </w:rPr>
        <w:t>Manager</w:t>
      </w:r>
      <w:r w:rsidR="00A54029" w:rsidRPr="00151987">
        <w:rPr>
          <w:sz w:val="22"/>
          <w:szCs w:val="22"/>
        </w:rPr>
        <w:t xml:space="preserve"> or Staff in Charge</w:t>
      </w:r>
    </w:p>
    <w:p w14:paraId="17EDE71E" w14:textId="77777777" w:rsidR="002F3F57" w:rsidRPr="00151987" w:rsidRDefault="00A54029" w:rsidP="00A54029">
      <w:pPr>
        <w:pStyle w:val="Default"/>
        <w:numPr>
          <w:ilvl w:val="0"/>
          <w:numId w:val="9"/>
        </w:numPr>
        <w:rPr>
          <w:sz w:val="22"/>
          <w:szCs w:val="22"/>
        </w:rPr>
      </w:pPr>
      <w:r w:rsidRPr="00151987">
        <w:rPr>
          <w:sz w:val="22"/>
          <w:szCs w:val="22"/>
        </w:rPr>
        <w:t>C</w:t>
      </w:r>
      <w:r w:rsidR="002F3F57" w:rsidRPr="00151987">
        <w:rPr>
          <w:sz w:val="22"/>
          <w:szCs w:val="22"/>
        </w:rPr>
        <w:t xml:space="preserve">omplete a </w:t>
      </w:r>
      <w:r w:rsidRPr="00151987">
        <w:rPr>
          <w:sz w:val="22"/>
          <w:szCs w:val="22"/>
        </w:rPr>
        <w:t>PNH</w:t>
      </w:r>
      <w:r w:rsidR="002F3F57" w:rsidRPr="00151987">
        <w:rPr>
          <w:sz w:val="22"/>
          <w:szCs w:val="22"/>
        </w:rPr>
        <w:t xml:space="preserve"> Child Protection Incident R</w:t>
      </w:r>
      <w:r w:rsidR="00722A94" w:rsidRPr="00151987">
        <w:rPr>
          <w:sz w:val="22"/>
          <w:szCs w:val="22"/>
        </w:rPr>
        <w:t xml:space="preserve">eport and given </w:t>
      </w:r>
      <w:r w:rsidR="002F3F57" w:rsidRPr="00151987">
        <w:rPr>
          <w:sz w:val="22"/>
          <w:szCs w:val="22"/>
        </w:rPr>
        <w:t xml:space="preserve">to the </w:t>
      </w:r>
      <w:r w:rsidRPr="00151987">
        <w:rPr>
          <w:sz w:val="22"/>
          <w:szCs w:val="22"/>
        </w:rPr>
        <w:t>PNH</w:t>
      </w:r>
      <w:r w:rsidR="002F3F57" w:rsidRPr="00151987">
        <w:rPr>
          <w:sz w:val="22"/>
          <w:szCs w:val="22"/>
        </w:rPr>
        <w:t xml:space="preserve"> </w:t>
      </w:r>
      <w:r w:rsidR="00A65FE7" w:rsidRPr="00151987">
        <w:rPr>
          <w:sz w:val="22"/>
          <w:szCs w:val="22"/>
        </w:rPr>
        <w:t>Manager</w:t>
      </w:r>
      <w:r w:rsidR="002F3F57" w:rsidRPr="00151987">
        <w:rPr>
          <w:sz w:val="22"/>
          <w:szCs w:val="22"/>
        </w:rPr>
        <w:t xml:space="preserve"> ASAP </w:t>
      </w:r>
    </w:p>
    <w:p w14:paraId="1CC8337B" w14:textId="77777777" w:rsidR="002F3F57" w:rsidRPr="00151987" w:rsidRDefault="002F3F57" w:rsidP="00A54029">
      <w:pPr>
        <w:pStyle w:val="Default"/>
        <w:numPr>
          <w:ilvl w:val="0"/>
          <w:numId w:val="9"/>
        </w:numPr>
        <w:rPr>
          <w:sz w:val="22"/>
          <w:szCs w:val="22"/>
        </w:rPr>
      </w:pPr>
      <w:r w:rsidRPr="00151987">
        <w:rPr>
          <w:sz w:val="22"/>
          <w:szCs w:val="22"/>
        </w:rPr>
        <w:t xml:space="preserve">The report will be stored securely </w:t>
      </w:r>
    </w:p>
    <w:p w14:paraId="476BB765" w14:textId="77777777" w:rsidR="002F3F57" w:rsidRPr="00151987" w:rsidRDefault="002F3F57" w:rsidP="000A7EA2">
      <w:pPr>
        <w:pStyle w:val="Default"/>
        <w:numPr>
          <w:ilvl w:val="0"/>
          <w:numId w:val="9"/>
        </w:numPr>
        <w:spacing w:before="240"/>
        <w:rPr>
          <w:sz w:val="22"/>
          <w:szCs w:val="22"/>
        </w:rPr>
      </w:pPr>
      <w:r w:rsidRPr="00151987">
        <w:rPr>
          <w:sz w:val="22"/>
          <w:szCs w:val="22"/>
        </w:rPr>
        <w:t>All reports will be treated seriously and investigated in consultation with relevant authorities.</w:t>
      </w:r>
    </w:p>
    <w:p w14:paraId="2B055430" w14:textId="77777777" w:rsidR="009D3DAB" w:rsidRPr="00151987" w:rsidRDefault="002F3F57" w:rsidP="00151987">
      <w:pPr>
        <w:pStyle w:val="Heading2"/>
        <w:rPr>
          <w:rFonts w:asciiTheme="minorHAnsi" w:hAnsiTheme="minorHAnsi" w:cstheme="minorHAnsi"/>
          <w:b w:val="0"/>
          <w:color w:val="000000" w:themeColor="text1"/>
        </w:rPr>
      </w:pPr>
      <w:bookmarkStart w:id="18" w:name="_Toc214112428"/>
      <w:r w:rsidRPr="00151987">
        <w:rPr>
          <w:rFonts w:asciiTheme="minorHAnsi" w:hAnsiTheme="minorHAnsi" w:cstheme="minorHAnsi"/>
          <w:color w:val="000000" w:themeColor="text1"/>
          <w:sz w:val="24"/>
          <w:szCs w:val="24"/>
        </w:rPr>
        <w:t>REGULAR REVIEW</w:t>
      </w:r>
      <w:bookmarkEnd w:id="18"/>
    </w:p>
    <w:p w14:paraId="4A1B0C29" w14:textId="77777777" w:rsidR="002F3F57" w:rsidRDefault="002F3F57" w:rsidP="000A7EA2">
      <w:pPr>
        <w:pStyle w:val="Default"/>
        <w:spacing w:after="240"/>
      </w:pPr>
      <w:r>
        <w:t>This policy will be reviewed every two years and following significant incidents if they occur. We will ensure that families and children have the opportunity to contribute.</w:t>
      </w:r>
    </w:p>
    <w:p w14:paraId="0AAE4CCD" w14:textId="77777777" w:rsidR="002F3F57" w:rsidRDefault="002F3F57" w:rsidP="00047118">
      <w:pPr>
        <w:pStyle w:val="Default"/>
        <w:rPr>
          <w:b/>
          <w:bCs/>
          <w:sz w:val="22"/>
          <w:szCs w:val="22"/>
        </w:rPr>
      </w:pPr>
    </w:p>
    <w:p w14:paraId="5BC50806" w14:textId="77777777" w:rsidR="00C109E4" w:rsidRPr="003F5AF9" w:rsidRDefault="00C109E4" w:rsidP="00C109E4">
      <w:pPr>
        <w:rPr>
          <w:b/>
        </w:rPr>
      </w:pPr>
      <w:r w:rsidRPr="003F5AF9">
        <w:rPr>
          <w:b/>
        </w:rPr>
        <w:t>Resources</w:t>
      </w:r>
      <w:r>
        <w:rPr>
          <w:b/>
        </w:rPr>
        <w:t>:</w:t>
      </w:r>
    </w:p>
    <w:p w14:paraId="30D1A6D2" w14:textId="77777777" w:rsidR="00C109E4" w:rsidRDefault="00C109E4" w:rsidP="00C109E4">
      <w:pPr>
        <w:rPr>
          <w:b/>
        </w:rPr>
      </w:pPr>
      <w:r>
        <w:rPr>
          <w:b/>
        </w:rPr>
        <w:t>Training:</w:t>
      </w:r>
    </w:p>
    <w:p w14:paraId="75F99B8E" w14:textId="77777777" w:rsidR="00C109E4" w:rsidRPr="00CE432F" w:rsidRDefault="00C109E4" w:rsidP="00C109E4">
      <w:pPr>
        <w:rPr>
          <w:b/>
        </w:rPr>
      </w:pPr>
    </w:p>
    <w:p w14:paraId="03D18B8E" w14:textId="77777777" w:rsidR="00531AD0" w:rsidRDefault="00C109E4" w:rsidP="00C109E4">
      <w:r>
        <w:t>Protecting Children DET e-Learning Module</w:t>
      </w:r>
      <w:r w:rsidR="00531AD0">
        <w:t xml:space="preserve">: </w:t>
      </w:r>
    </w:p>
    <w:p w14:paraId="18E36888" w14:textId="77777777" w:rsidR="00C109E4" w:rsidRDefault="00696405" w:rsidP="00C109E4">
      <w:hyperlink r:id="rId10" w:history="1">
        <w:r w:rsidR="00531AD0">
          <w:rPr>
            <w:rStyle w:val="Hyperlink"/>
          </w:rPr>
          <w:t>Information Sharing and MARAM Online Learning System: Log in to the site (infosharing.vic.gov.au)</w:t>
        </w:r>
      </w:hyperlink>
    </w:p>
    <w:p w14:paraId="672DE7BF" w14:textId="77777777" w:rsidR="00531AD0" w:rsidRDefault="00531AD0" w:rsidP="00C109E4"/>
    <w:p w14:paraId="67206905" w14:textId="77777777" w:rsidR="00C109E4" w:rsidRDefault="00C109E4" w:rsidP="00C109E4">
      <w:pPr>
        <w:rPr>
          <w:b/>
        </w:rPr>
      </w:pPr>
      <w:r w:rsidRPr="003F5AF9">
        <w:rPr>
          <w:b/>
        </w:rPr>
        <w:t>Making a report to Child Protection or Chi</w:t>
      </w:r>
      <w:r>
        <w:rPr>
          <w:b/>
        </w:rPr>
        <w:t>l</w:t>
      </w:r>
      <w:r w:rsidRPr="003F5AF9">
        <w:rPr>
          <w:b/>
        </w:rPr>
        <w:t>d FIRST</w:t>
      </w:r>
    </w:p>
    <w:p w14:paraId="6169CE77" w14:textId="77777777" w:rsidR="00C109E4" w:rsidRDefault="00696405" w:rsidP="00C109E4">
      <w:hyperlink r:id="rId11" w:history="1">
        <w:r w:rsidR="00B30F6D" w:rsidRPr="00344A54">
          <w:rPr>
            <w:rStyle w:val="Hyperlink"/>
          </w:rPr>
          <w:t>https://providers.dffh.vic.gov.au/making-report-child-protection</w:t>
        </w:r>
      </w:hyperlink>
    </w:p>
    <w:p w14:paraId="3322896B" w14:textId="77777777" w:rsidR="00B30F6D" w:rsidRPr="003F5AF9" w:rsidRDefault="00B30F6D" w:rsidP="00C109E4"/>
    <w:p w14:paraId="4EFE8DB6" w14:textId="77777777" w:rsidR="00C109E4" w:rsidRDefault="00C109E4" w:rsidP="00C109E4">
      <w:pPr>
        <w:rPr>
          <w:b/>
        </w:rPr>
      </w:pPr>
      <w:r>
        <w:rPr>
          <w:b/>
        </w:rPr>
        <w:t>Contact Numbers:</w:t>
      </w:r>
    </w:p>
    <w:tbl>
      <w:tblPr>
        <w:tblStyle w:val="TableGrid"/>
        <w:tblW w:w="0" w:type="auto"/>
        <w:tblLook w:val="04A0" w:firstRow="1" w:lastRow="0" w:firstColumn="1" w:lastColumn="0" w:noHBand="0" w:noVBand="1"/>
      </w:tblPr>
      <w:tblGrid>
        <w:gridCol w:w="8613"/>
      </w:tblGrid>
      <w:tr w:rsidR="00B30F6D" w14:paraId="7971873D" w14:textId="77777777" w:rsidTr="00B30F6D">
        <w:tc>
          <w:tcPr>
            <w:tcW w:w="8613" w:type="dxa"/>
          </w:tcPr>
          <w:p w14:paraId="168F4FAB" w14:textId="77777777" w:rsidR="00B30F6D" w:rsidRPr="00B30F6D" w:rsidRDefault="00B30F6D" w:rsidP="00B30F6D">
            <w:pPr>
              <w:rPr>
                <w:rFonts w:ascii="Vic-bold" w:eastAsia="Times New Roman" w:hAnsi="Vic-bold" w:cs="Times New Roman"/>
                <w:b/>
                <w:sz w:val="24"/>
                <w:szCs w:val="24"/>
                <w:lang w:eastAsia="en-AU"/>
              </w:rPr>
            </w:pPr>
            <w:r w:rsidRPr="00B30F6D">
              <w:rPr>
                <w:rFonts w:ascii="Vic-bold" w:eastAsia="Times New Roman" w:hAnsi="Vic-bold" w:cs="Times New Roman"/>
                <w:b/>
                <w:sz w:val="24"/>
                <w:szCs w:val="24"/>
                <w:lang w:eastAsia="en-AU"/>
              </w:rPr>
              <w:t>Child Protection Crisis Line</w:t>
            </w:r>
          </w:p>
          <w:p w14:paraId="12F010B7" w14:textId="77777777" w:rsidR="00B30F6D" w:rsidRPr="00B30F6D" w:rsidRDefault="00B30F6D" w:rsidP="00B30F6D">
            <w:pPr>
              <w:rPr>
                <w:rFonts w:ascii="Arial" w:eastAsia="Times New Roman" w:hAnsi="Arial" w:cs="Arial"/>
                <w:sz w:val="24"/>
                <w:szCs w:val="24"/>
                <w:lang w:eastAsia="en-AU"/>
              </w:rPr>
            </w:pPr>
            <w:r w:rsidRPr="00B30F6D">
              <w:rPr>
                <w:rFonts w:ascii="Arial" w:eastAsia="Times New Roman" w:hAnsi="Arial" w:cs="Arial"/>
                <w:sz w:val="24"/>
                <w:szCs w:val="24"/>
                <w:lang w:eastAsia="en-AU"/>
              </w:rPr>
              <w:t>13 12 78</w:t>
            </w:r>
          </w:p>
          <w:p w14:paraId="1EBDFBCC" w14:textId="77777777" w:rsidR="00B30F6D" w:rsidRPr="00B30F6D" w:rsidRDefault="00B30F6D" w:rsidP="00D922F9">
            <w:pPr>
              <w:rPr>
                <w:rFonts w:ascii="inherit" w:eastAsia="Times New Roman" w:hAnsi="inherit" w:cs="Arial"/>
                <w:sz w:val="24"/>
                <w:szCs w:val="24"/>
                <w:lang w:eastAsia="en-AU"/>
              </w:rPr>
            </w:pPr>
            <w:r w:rsidRPr="00B30F6D">
              <w:rPr>
                <w:rFonts w:ascii="inherit" w:eastAsia="Times New Roman" w:hAnsi="inherit" w:cs="Arial"/>
                <w:sz w:val="24"/>
                <w:szCs w:val="24"/>
                <w:lang w:eastAsia="en-AU"/>
              </w:rPr>
              <w:t>24 hrs 7 days, toll free</w:t>
            </w:r>
          </w:p>
        </w:tc>
      </w:tr>
      <w:tr w:rsidR="00B30F6D" w14:paraId="3A54BBEE" w14:textId="77777777" w:rsidTr="00B30F6D">
        <w:tc>
          <w:tcPr>
            <w:tcW w:w="8613" w:type="dxa"/>
          </w:tcPr>
          <w:p w14:paraId="6B3BB053" w14:textId="77777777" w:rsidR="00E55488" w:rsidRDefault="00E55488" w:rsidP="00E55488"/>
          <w:p w14:paraId="714E65F8" w14:textId="5F7A54B6" w:rsidR="00E55488" w:rsidRPr="00E55488" w:rsidRDefault="00E55488" w:rsidP="00E55488">
            <w:pPr>
              <w:rPr>
                <w:b/>
                <w:bCs/>
              </w:rPr>
            </w:pPr>
            <w:r w:rsidRPr="00E55488">
              <w:rPr>
                <w:b/>
                <w:bCs/>
              </w:rPr>
              <w:t>Child Protection Contacts</w:t>
            </w:r>
          </w:p>
          <w:p w14:paraId="1F62D380" w14:textId="67EF87DA" w:rsidR="00B30F6D" w:rsidRPr="00E55488" w:rsidRDefault="00B30F6D" w:rsidP="00E55488">
            <w:pPr>
              <w:rPr>
                <w:b/>
                <w:bCs/>
              </w:rPr>
            </w:pPr>
            <w:r w:rsidRPr="00E55488">
              <w:rPr>
                <w:b/>
                <w:bCs/>
              </w:rPr>
              <w:t>East Division - 1300 360 452</w:t>
            </w:r>
          </w:p>
          <w:p w14:paraId="2D5894E4" w14:textId="77777777" w:rsidR="00B30F6D" w:rsidRDefault="00B30F6D" w:rsidP="00D922F9">
            <w:pPr>
              <w:rPr>
                <w:b/>
              </w:rPr>
            </w:pPr>
          </w:p>
        </w:tc>
      </w:tr>
    </w:tbl>
    <w:p w14:paraId="5FBA6FC7" w14:textId="77777777" w:rsidR="00C109E4" w:rsidRPr="00415F73" w:rsidRDefault="00C109E4" w:rsidP="00120D9F">
      <w:pPr>
        <w:pStyle w:val="Default"/>
        <w:rPr>
          <w:b/>
          <w:bCs/>
          <w:sz w:val="22"/>
          <w:szCs w:val="22"/>
        </w:rPr>
      </w:pPr>
    </w:p>
    <w:sectPr w:rsidR="00C109E4" w:rsidRPr="00415F73" w:rsidSect="00F978DB">
      <w:head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Lisa Thomson" w:date="2025-11-13T08:59:00Z" w:initials="LT">
    <w:p w14:paraId="13BA649E" w14:textId="77777777" w:rsidR="00CC2D4A" w:rsidRDefault="00CC2D4A" w:rsidP="00CC2D4A">
      <w:pPr>
        <w:pStyle w:val="CommentText"/>
      </w:pPr>
      <w:r>
        <w:rPr>
          <w:rStyle w:val="CommentReference"/>
        </w:rPr>
        <w:annotationRef/>
      </w:r>
      <w:r>
        <w:t>Be consistent with using PHN or Power Neighbourhood House</w:t>
      </w:r>
    </w:p>
  </w:comment>
  <w:comment w:id="10" w:author="Lisa Thomson" w:date="2025-11-15T15:11:00Z" w:initials="LT">
    <w:p w14:paraId="4F76F57A" w14:textId="77777777" w:rsidR="00EC4CDF" w:rsidRDefault="00EC4CDF" w:rsidP="00EC4CDF">
      <w:pPr>
        <w:pStyle w:val="CommentText"/>
      </w:pPr>
      <w:r>
        <w:rPr>
          <w:rStyle w:val="CommentReference"/>
        </w:rPr>
        <w:annotationRef/>
      </w:r>
      <w:r>
        <w:t xml:space="preserve">I have beefed this up a bit more. This is the source </w:t>
      </w:r>
      <w:hyperlink r:id="rId1" w:history="1">
        <w:r w:rsidRPr="0040102C">
          <w:rPr>
            <w:rStyle w:val="Hyperlink"/>
          </w:rPr>
          <w:t>Child safety risk management | vic.gov.au</w:t>
        </w:r>
      </w:hyperlink>
      <w:r>
        <w:t xml:space="preserve"> </w:t>
      </w:r>
    </w:p>
  </w:comment>
  <w:comment w:id="13" w:author="Lisa Thomson" w:date="2025-11-13T11:33:00Z" w:initials="LT">
    <w:p w14:paraId="010300C5" w14:textId="4DF021A2" w:rsidR="00981603" w:rsidRDefault="00981603" w:rsidP="00981603">
      <w:pPr>
        <w:pStyle w:val="CommentText"/>
      </w:pPr>
      <w:r>
        <w:rPr>
          <w:rStyle w:val="CommentReference"/>
        </w:rPr>
        <w:annotationRef/>
      </w:r>
      <w:r>
        <w:t>Just fixed the formatting here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BA649E" w15:done="0"/>
  <w15:commentEx w15:paraId="4F76F57A" w15:done="0"/>
  <w15:commentEx w15:paraId="010300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36C9D0" w16cex:dateUtc="2025-11-12T21:59:00Z"/>
  <w16cex:commentExtensible w16cex:durableId="0D91471A" w16cex:dateUtc="2025-11-15T04:11:00Z"/>
  <w16cex:commentExtensible w16cex:durableId="3D9CEF1C" w16cex:dateUtc="2025-11-13T0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A649E" w16cid:durableId="4536C9D0"/>
  <w16cid:commentId w16cid:paraId="4F76F57A" w16cid:durableId="0D91471A"/>
  <w16cid:commentId w16cid:paraId="010300C5" w16cid:durableId="3D9CEF1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75299" w14:textId="77777777" w:rsidR="00696405" w:rsidRDefault="00696405" w:rsidP="00400990">
      <w:r>
        <w:separator/>
      </w:r>
    </w:p>
  </w:endnote>
  <w:endnote w:type="continuationSeparator" w:id="0">
    <w:p w14:paraId="22E6FDBE" w14:textId="77777777" w:rsidR="00696405" w:rsidRDefault="00696405" w:rsidP="0040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AA550" w14:textId="77777777" w:rsidR="00696405" w:rsidRDefault="00696405" w:rsidP="00400990">
      <w:r>
        <w:separator/>
      </w:r>
    </w:p>
  </w:footnote>
  <w:footnote w:type="continuationSeparator" w:id="0">
    <w:p w14:paraId="0B82B9C4" w14:textId="77777777" w:rsidR="00696405" w:rsidRDefault="00696405" w:rsidP="00400990">
      <w:r>
        <w:continuationSeparator/>
      </w:r>
    </w:p>
  </w:footnote>
  <w:footnote w:id="1">
    <w:p w14:paraId="1FF424ED" w14:textId="77777777" w:rsidR="00400990" w:rsidRDefault="00400990" w:rsidP="0040099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0F527" w14:textId="77777777" w:rsidR="00FF58E3" w:rsidRDefault="00FF58E3">
    <w:pPr>
      <w:pStyle w:val="Header"/>
    </w:pPr>
    <w:r>
      <w:rPr>
        <w:noProof/>
        <w:lang w:val="en-AU" w:eastAsia="en-AU"/>
      </w:rPr>
      <w:drawing>
        <wp:inline distT="0" distB="0" distL="0" distR="0" wp14:anchorId="4C7B9203" wp14:editId="3B9D6338">
          <wp:extent cx="1552575" cy="521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head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258" cy="537827"/>
                  </a:xfrm>
                  <a:prstGeom prst="rect">
                    <a:avLst/>
                  </a:prstGeom>
                </pic:spPr>
              </pic:pic>
            </a:graphicData>
          </a:graphic>
        </wp:inline>
      </w:drawing>
    </w:r>
  </w:p>
  <w:p w14:paraId="0AF9CD63" w14:textId="77777777" w:rsidR="000450AF" w:rsidRDefault="000450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27709"/>
    <w:multiLevelType w:val="hybridMultilevel"/>
    <w:tmpl w:val="C3285C6A"/>
    <w:lvl w:ilvl="0" w:tplc="22E634EE">
      <w:start w:val="1"/>
      <w:numFmt w:val="decimal"/>
      <w:lvlText w:val="%1)"/>
      <w:lvlJc w:val="left"/>
      <w:pPr>
        <w:ind w:left="4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507BDA"/>
    <w:multiLevelType w:val="hybridMultilevel"/>
    <w:tmpl w:val="42067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2153F6C"/>
    <w:multiLevelType w:val="hybridMultilevel"/>
    <w:tmpl w:val="FCF276CA"/>
    <w:lvl w:ilvl="0" w:tplc="A00A4E66">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AC3358A"/>
    <w:multiLevelType w:val="hybridMultilevel"/>
    <w:tmpl w:val="0EB6A0C4"/>
    <w:lvl w:ilvl="0" w:tplc="55C49CCC">
      <w:start w:val="1"/>
      <w:numFmt w:val="decimal"/>
      <w:lvlText w:val="%1)"/>
      <w:lvlJc w:val="left"/>
      <w:pPr>
        <w:ind w:left="780" w:hanging="360"/>
      </w:pPr>
      <w:rPr>
        <w:rFonts w:hint="default"/>
        <w:b w:val="0"/>
        <w:sz w:val="24"/>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C062756"/>
    <w:multiLevelType w:val="hybridMultilevel"/>
    <w:tmpl w:val="6BA662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5087BA9"/>
    <w:multiLevelType w:val="hybridMultilevel"/>
    <w:tmpl w:val="8FA4EEC2"/>
    <w:lvl w:ilvl="0" w:tplc="91B6568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C7B4705"/>
    <w:multiLevelType w:val="hybridMultilevel"/>
    <w:tmpl w:val="F1247218"/>
    <w:lvl w:ilvl="0" w:tplc="55C49CCC">
      <w:start w:val="1"/>
      <w:numFmt w:val="decimal"/>
      <w:lvlText w:val="%1)"/>
      <w:lvlJc w:val="left"/>
      <w:pPr>
        <w:ind w:left="780" w:hanging="360"/>
      </w:pPr>
      <w:rPr>
        <w:rFonts w:hint="default"/>
        <w:b w:val="0"/>
        <w:sz w:val="24"/>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75B17C1"/>
    <w:multiLevelType w:val="hybridMultilevel"/>
    <w:tmpl w:val="05B44080"/>
    <w:lvl w:ilvl="0" w:tplc="55C49CCC">
      <w:start w:val="1"/>
      <w:numFmt w:val="decimal"/>
      <w:lvlText w:val="%1)"/>
      <w:lvlJc w:val="left"/>
      <w:pPr>
        <w:ind w:left="780" w:hanging="360"/>
      </w:pPr>
      <w:rPr>
        <w:rFonts w:hint="default"/>
        <w:b w:val="0"/>
        <w:sz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5CDA6ACE"/>
    <w:multiLevelType w:val="hybridMultilevel"/>
    <w:tmpl w:val="D59C717A"/>
    <w:lvl w:ilvl="0" w:tplc="22E634EE">
      <w:start w:val="1"/>
      <w:numFmt w:val="decimal"/>
      <w:lvlText w:val="%1)"/>
      <w:lvlJc w:val="left"/>
      <w:pPr>
        <w:ind w:left="420" w:hanging="360"/>
      </w:pPr>
      <w:rPr>
        <w:rFonts w:hint="default"/>
        <w:b w:val="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73C92B63"/>
    <w:multiLevelType w:val="hybridMultilevel"/>
    <w:tmpl w:val="5EC0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9570F5"/>
    <w:multiLevelType w:val="hybridMultilevel"/>
    <w:tmpl w:val="4FC82CAA"/>
    <w:lvl w:ilvl="0" w:tplc="55C49CCC">
      <w:start w:val="1"/>
      <w:numFmt w:val="decimal"/>
      <w:lvlText w:val="%1)"/>
      <w:lvlJc w:val="left"/>
      <w:pPr>
        <w:ind w:left="780" w:hanging="360"/>
      </w:pPr>
      <w:rPr>
        <w:rFonts w:hint="default"/>
        <w:b w:val="0"/>
        <w:sz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7A8933AE"/>
    <w:multiLevelType w:val="hybridMultilevel"/>
    <w:tmpl w:val="D6201D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BF7176F"/>
    <w:multiLevelType w:val="hybridMultilevel"/>
    <w:tmpl w:val="BE26385E"/>
    <w:lvl w:ilvl="0" w:tplc="55C49CCC">
      <w:start w:val="1"/>
      <w:numFmt w:val="decimal"/>
      <w:lvlText w:val="%1)"/>
      <w:lvlJc w:val="left"/>
      <w:pPr>
        <w:ind w:left="786" w:hanging="360"/>
      </w:pPr>
      <w:rPr>
        <w:rFonts w:hint="default"/>
        <w:b w:val="0"/>
        <w:sz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0"/>
  </w:num>
  <w:num w:numId="2">
    <w:abstractNumId w:val="6"/>
  </w:num>
  <w:num w:numId="3">
    <w:abstractNumId w:val="9"/>
  </w:num>
  <w:num w:numId="4">
    <w:abstractNumId w:val="3"/>
  </w:num>
  <w:num w:numId="5">
    <w:abstractNumId w:val="0"/>
  </w:num>
  <w:num w:numId="6">
    <w:abstractNumId w:val="13"/>
  </w:num>
  <w:num w:numId="7">
    <w:abstractNumId w:val="8"/>
  </w:num>
  <w:num w:numId="8">
    <w:abstractNumId w:val="12"/>
  </w:num>
  <w:num w:numId="9">
    <w:abstractNumId w:val="11"/>
  </w:num>
  <w:num w:numId="10">
    <w:abstractNumId w:val="7"/>
  </w:num>
  <w:num w:numId="11">
    <w:abstractNumId w:val="4"/>
  </w:num>
  <w:num w:numId="12">
    <w:abstractNumId w:val="2"/>
  </w:num>
  <w:num w:numId="13">
    <w:abstractNumId w:val="5"/>
  </w:num>
  <w:num w:numId="14">
    <w:abstractNumId w:val="7"/>
  </w:num>
  <w:num w:numId="1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sa Thomson">
    <w15:presenceInfo w15:providerId="AD" w15:userId="S::lisa@thepodevaluationandresearch.com.au::2fa4524a-1df0-4918-9dc7-af2f9db039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18"/>
    <w:rsid w:val="00011A0C"/>
    <w:rsid w:val="00011AAB"/>
    <w:rsid w:val="000450AF"/>
    <w:rsid w:val="00047118"/>
    <w:rsid w:val="00057ABB"/>
    <w:rsid w:val="00080086"/>
    <w:rsid w:val="00091BC5"/>
    <w:rsid w:val="000A7EA2"/>
    <w:rsid w:val="000C7D4F"/>
    <w:rsid w:val="00111059"/>
    <w:rsid w:val="00116F10"/>
    <w:rsid w:val="00120D9F"/>
    <w:rsid w:val="00143E3B"/>
    <w:rsid w:val="00151987"/>
    <w:rsid w:val="001E4B57"/>
    <w:rsid w:val="001F2C01"/>
    <w:rsid w:val="00247FCF"/>
    <w:rsid w:val="00291CB1"/>
    <w:rsid w:val="00296DC6"/>
    <w:rsid w:val="002C2830"/>
    <w:rsid w:val="002C5B07"/>
    <w:rsid w:val="002F3F57"/>
    <w:rsid w:val="00324E29"/>
    <w:rsid w:val="0034142E"/>
    <w:rsid w:val="00347255"/>
    <w:rsid w:val="00370029"/>
    <w:rsid w:val="00373190"/>
    <w:rsid w:val="003C2C42"/>
    <w:rsid w:val="003D3121"/>
    <w:rsid w:val="003E77F2"/>
    <w:rsid w:val="00400990"/>
    <w:rsid w:val="00415F73"/>
    <w:rsid w:val="00432F11"/>
    <w:rsid w:val="00464D97"/>
    <w:rsid w:val="004949AF"/>
    <w:rsid w:val="004965CB"/>
    <w:rsid w:val="004A3092"/>
    <w:rsid w:val="004A5786"/>
    <w:rsid w:val="004B54F8"/>
    <w:rsid w:val="005074C4"/>
    <w:rsid w:val="00531AD0"/>
    <w:rsid w:val="00623669"/>
    <w:rsid w:val="00637A05"/>
    <w:rsid w:val="00650847"/>
    <w:rsid w:val="00691451"/>
    <w:rsid w:val="00696405"/>
    <w:rsid w:val="006D7AA3"/>
    <w:rsid w:val="00711C4E"/>
    <w:rsid w:val="00722A94"/>
    <w:rsid w:val="007C3121"/>
    <w:rsid w:val="007F1642"/>
    <w:rsid w:val="00805571"/>
    <w:rsid w:val="0083144D"/>
    <w:rsid w:val="00897FAA"/>
    <w:rsid w:val="00913CFC"/>
    <w:rsid w:val="00920972"/>
    <w:rsid w:val="0092324B"/>
    <w:rsid w:val="009339DC"/>
    <w:rsid w:val="00935AB6"/>
    <w:rsid w:val="00981603"/>
    <w:rsid w:val="00983BBE"/>
    <w:rsid w:val="009D3DAB"/>
    <w:rsid w:val="009E7033"/>
    <w:rsid w:val="00A125DD"/>
    <w:rsid w:val="00A16F47"/>
    <w:rsid w:val="00A36DE3"/>
    <w:rsid w:val="00A43AF9"/>
    <w:rsid w:val="00A43B94"/>
    <w:rsid w:val="00A54029"/>
    <w:rsid w:val="00A65FE7"/>
    <w:rsid w:val="00B30F6D"/>
    <w:rsid w:val="00BA3C1B"/>
    <w:rsid w:val="00BC0256"/>
    <w:rsid w:val="00BC4835"/>
    <w:rsid w:val="00BD2275"/>
    <w:rsid w:val="00BF101D"/>
    <w:rsid w:val="00C109E4"/>
    <w:rsid w:val="00C8638E"/>
    <w:rsid w:val="00C953EE"/>
    <w:rsid w:val="00CC2D4A"/>
    <w:rsid w:val="00CC7B0B"/>
    <w:rsid w:val="00D12DDB"/>
    <w:rsid w:val="00D2546D"/>
    <w:rsid w:val="00DB40EB"/>
    <w:rsid w:val="00DD1E09"/>
    <w:rsid w:val="00DD4E6D"/>
    <w:rsid w:val="00DF13A1"/>
    <w:rsid w:val="00E015AF"/>
    <w:rsid w:val="00E55488"/>
    <w:rsid w:val="00EC4CDF"/>
    <w:rsid w:val="00F35845"/>
    <w:rsid w:val="00F978DB"/>
    <w:rsid w:val="00FB7ED0"/>
    <w:rsid w:val="00FF58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C0184"/>
  <w15:docId w15:val="{3437EA4F-DD07-440D-8A41-352EF0D3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DB"/>
  </w:style>
  <w:style w:type="paragraph" w:styleId="Heading1">
    <w:name w:val="heading 1"/>
    <w:basedOn w:val="Normal"/>
    <w:next w:val="Normal"/>
    <w:link w:val="Heading1Char"/>
    <w:uiPriority w:val="9"/>
    <w:qFormat/>
    <w:rsid w:val="00B30F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DHHSbody"/>
    <w:link w:val="Heading2Char"/>
    <w:uiPriority w:val="1"/>
    <w:qFormat/>
    <w:rsid w:val="00400990"/>
    <w:pPr>
      <w:keepNext/>
      <w:keepLines/>
      <w:spacing w:before="240" w:after="90" w:line="320" w:lineRule="atLeast"/>
      <w:outlineLvl w:val="1"/>
    </w:pPr>
    <w:rPr>
      <w:rFonts w:ascii="Arial" w:eastAsia="Times New Roman" w:hAnsi="Arial" w:cs="Times New Roman"/>
      <w:b/>
      <w:color w:val="006FB7"/>
      <w:sz w:val="28"/>
      <w:szCs w:val="28"/>
    </w:rPr>
  </w:style>
  <w:style w:type="paragraph" w:styleId="Heading3">
    <w:name w:val="heading 3"/>
    <w:basedOn w:val="Normal"/>
    <w:next w:val="Normal"/>
    <w:link w:val="Heading3Char"/>
    <w:uiPriority w:val="9"/>
    <w:semiHidden/>
    <w:unhideWhenUsed/>
    <w:qFormat/>
    <w:rsid w:val="00B30F6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7118"/>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47118"/>
    <w:rPr>
      <w:b/>
      <w:bCs/>
    </w:rPr>
  </w:style>
  <w:style w:type="paragraph" w:customStyle="1" w:styleId="Default">
    <w:name w:val="Default"/>
    <w:rsid w:val="00047118"/>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FB7ED0"/>
    <w:pPr>
      <w:tabs>
        <w:tab w:val="center" w:pos="4680"/>
        <w:tab w:val="right" w:pos="9360"/>
      </w:tabs>
    </w:pPr>
    <w:rPr>
      <w:rFonts w:eastAsiaTheme="minorEastAsia"/>
      <w:lang w:val="en-GB" w:eastAsia="en-GB"/>
    </w:rPr>
  </w:style>
  <w:style w:type="character" w:customStyle="1" w:styleId="HeaderChar">
    <w:name w:val="Header Char"/>
    <w:basedOn w:val="DefaultParagraphFont"/>
    <w:link w:val="Header"/>
    <w:uiPriority w:val="99"/>
    <w:rsid w:val="00FB7ED0"/>
    <w:rPr>
      <w:rFonts w:eastAsiaTheme="minorEastAsia"/>
      <w:lang w:val="en-GB" w:eastAsia="en-GB"/>
    </w:rPr>
  </w:style>
  <w:style w:type="character" w:styleId="Hyperlink">
    <w:name w:val="Hyperlink"/>
    <w:basedOn w:val="DefaultParagraphFont"/>
    <w:uiPriority w:val="99"/>
    <w:rsid w:val="00FB7ED0"/>
    <w:rPr>
      <w:color w:val="0000FF"/>
      <w:u w:val="single"/>
    </w:rPr>
  </w:style>
  <w:style w:type="table" w:styleId="TableGrid">
    <w:name w:val="Table Grid"/>
    <w:basedOn w:val="TableNormal"/>
    <w:uiPriority w:val="59"/>
    <w:rsid w:val="00FB7ED0"/>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FB7ED0"/>
    <w:pPr>
      <w:pBdr>
        <w:bottom w:val="single" w:sz="12" w:space="1" w:color="auto"/>
      </w:pBdr>
      <w:spacing w:after="200" w:line="276" w:lineRule="auto"/>
      <w:jc w:val="center"/>
    </w:pPr>
    <w:rPr>
      <w:rFonts w:ascii="Arial" w:eastAsiaTheme="minorEastAsia" w:hAnsi="Arial" w:cs="Arial"/>
      <w:b/>
      <w:sz w:val="36"/>
      <w:szCs w:val="36"/>
      <w:lang w:val="en-GB" w:eastAsia="en-GB"/>
    </w:rPr>
  </w:style>
  <w:style w:type="character" w:customStyle="1" w:styleId="TitleChar">
    <w:name w:val="Title Char"/>
    <w:basedOn w:val="DefaultParagraphFont"/>
    <w:link w:val="Title"/>
    <w:uiPriority w:val="10"/>
    <w:rsid w:val="00FB7ED0"/>
    <w:rPr>
      <w:rFonts w:ascii="Arial" w:eastAsiaTheme="minorEastAsia" w:hAnsi="Arial" w:cs="Arial"/>
      <w:b/>
      <w:sz w:val="36"/>
      <w:szCs w:val="36"/>
      <w:lang w:val="en-GB" w:eastAsia="en-GB"/>
    </w:rPr>
  </w:style>
  <w:style w:type="character" w:customStyle="1" w:styleId="Heading2Char">
    <w:name w:val="Heading 2 Char"/>
    <w:basedOn w:val="DefaultParagraphFont"/>
    <w:link w:val="Heading2"/>
    <w:uiPriority w:val="1"/>
    <w:rsid w:val="00400990"/>
    <w:rPr>
      <w:rFonts w:ascii="Arial" w:eastAsia="Times New Roman" w:hAnsi="Arial" w:cs="Times New Roman"/>
      <w:b/>
      <w:color w:val="006FB7"/>
      <w:sz w:val="28"/>
      <w:szCs w:val="28"/>
    </w:rPr>
  </w:style>
  <w:style w:type="paragraph" w:customStyle="1" w:styleId="DHHSbody">
    <w:name w:val="DHHS body"/>
    <w:qFormat/>
    <w:rsid w:val="00400990"/>
    <w:pPr>
      <w:spacing w:after="120" w:line="270" w:lineRule="atLeast"/>
    </w:pPr>
    <w:rPr>
      <w:rFonts w:ascii="Arial" w:eastAsia="Times" w:hAnsi="Arial" w:cs="Times New Roman"/>
      <w:sz w:val="20"/>
      <w:szCs w:val="20"/>
    </w:rPr>
  </w:style>
  <w:style w:type="paragraph" w:customStyle="1" w:styleId="DHHSbullet1">
    <w:name w:val="DHHS bullet 1"/>
    <w:basedOn w:val="DHHSbody"/>
    <w:qFormat/>
    <w:rsid w:val="00400990"/>
    <w:pPr>
      <w:numPr>
        <w:numId w:val="10"/>
      </w:numPr>
      <w:spacing w:after="40"/>
    </w:pPr>
  </w:style>
  <w:style w:type="character" w:styleId="FootnoteReference">
    <w:name w:val="footnote reference"/>
    <w:uiPriority w:val="8"/>
    <w:rsid w:val="00400990"/>
    <w:rPr>
      <w:vertAlign w:val="superscript"/>
    </w:rPr>
  </w:style>
  <w:style w:type="paragraph" w:customStyle="1" w:styleId="DHHSbullet2">
    <w:name w:val="DHHS bullet 2"/>
    <w:basedOn w:val="DHHSbody"/>
    <w:uiPriority w:val="2"/>
    <w:qFormat/>
    <w:rsid w:val="00400990"/>
    <w:pPr>
      <w:numPr>
        <w:ilvl w:val="2"/>
        <w:numId w:val="10"/>
      </w:numPr>
      <w:spacing w:after="40"/>
    </w:pPr>
  </w:style>
  <w:style w:type="paragraph" w:customStyle="1" w:styleId="DHHStablebullet">
    <w:name w:val="DHHS table bullet"/>
    <w:basedOn w:val="Normal"/>
    <w:uiPriority w:val="3"/>
    <w:qFormat/>
    <w:rsid w:val="00400990"/>
    <w:pPr>
      <w:numPr>
        <w:ilvl w:val="6"/>
        <w:numId w:val="10"/>
      </w:numPr>
      <w:spacing w:before="80" w:after="60"/>
    </w:pPr>
    <w:rPr>
      <w:rFonts w:ascii="Arial" w:eastAsia="Times New Roman" w:hAnsi="Arial" w:cs="Times New Roman"/>
      <w:sz w:val="20"/>
      <w:szCs w:val="20"/>
    </w:rPr>
  </w:style>
  <w:style w:type="paragraph" w:customStyle="1" w:styleId="DHHSbulletindent">
    <w:name w:val="DHHS bullet indent"/>
    <w:basedOn w:val="DHHSbody"/>
    <w:uiPriority w:val="4"/>
    <w:rsid w:val="00400990"/>
    <w:pPr>
      <w:numPr>
        <w:ilvl w:val="4"/>
        <w:numId w:val="10"/>
      </w:numPr>
      <w:spacing w:after="40"/>
    </w:pPr>
  </w:style>
  <w:style w:type="paragraph" w:customStyle="1" w:styleId="DHHSbullet1lastline">
    <w:name w:val="DHHS bullet 1 last line"/>
    <w:basedOn w:val="DHHSbullet1"/>
    <w:qFormat/>
    <w:rsid w:val="00400990"/>
    <w:pPr>
      <w:numPr>
        <w:ilvl w:val="1"/>
      </w:numPr>
      <w:spacing w:after="120"/>
    </w:pPr>
  </w:style>
  <w:style w:type="paragraph" w:customStyle="1" w:styleId="DHHSbullet2lastline">
    <w:name w:val="DHHS bullet 2 last line"/>
    <w:basedOn w:val="DHHSbullet2"/>
    <w:uiPriority w:val="2"/>
    <w:qFormat/>
    <w:rsid w:val="00400990"/>
    <w:pPr>
      <w:numPr>
        <w:ilvl w:val="3"/>
      </w:numPr>
      <w:spacing w:after="120"/>
    </w:pPr>
  </w:style>
  <w:style w:type="paragraph" w:styleId="FootnoteText">
    <w:name w:val="footnote text"/>
    <w:basedOn w:val="Normal"/>
    <w:link w:val="FootnoteTextChar"/>
    <w:uiPriority w:val="8"/>
    <w:rsid w:val="00400990"/>
    <w:pPr>
      <w:spacing w:before="60" w:after="60" w:line="200" w:lineRule="atLeast"/>
    </w:pPr>
    <w:rPr>
      <w:rFonts w:ascii="Arial" w:eastAsia="MS Gothic" w:hAnsi="Arial" w:cs="Arial"/>
      <w:sz w:val="16"/>
      <w:szCs w:val="16"/>
    </w:rPr>
  </w:style>
  <w:style w:type="character" w:customStyle="1" w:styleId="FootnoteTextChar">
    <w:name w:val="Footnote Text Char"/>
    <w:basedOn w:val="DefaultParagraphFont"/>
    <w:link w:val="FootnoteText"/>
    <w:uiPriority w:val="8"/>
    <w:rsid w:val="00400990"/>
    <w:rPr>
      <w:rFonts w:ascii="Arial" w:eastAsia="MS Gothic" w:hAnsi="Arial" w:cs="Arial"/>
      <w:sz w:val="16"/>
      <w:szCs w:val="16"/>
    </w:rPr>
  </w:style>
  <w:style w:type="numbering" w:customStyle="1" w:styleId="ZZBullets">
    <w:name w:val="ZZ Bullets"/>
    <w:rsid w:val="00400990"/>
    <w:pPr>
      <w:numPr>
        <w:numId w:val="10"/>
      </w:numPr>
    </w:pPr>
  </w:style>
  <w:style w:type="paragraph" w:customStyle="1" w:styleId="DHHSbulletindentlastline">
    <w:name w:val="DHHS bullet indent last line"/>
    <w:basedOn w:val="DHHSbody"/>
    <w:uiPriority w:val="4"/>
    <w:rsid w:val="00400990"/>
    <w:pPr>
      <w:numPr>
        <w:ilvl w:val="5"/>
        <w:numId w:val="10"/>
      </w:numPr>
    </w:pPr>
  </w:style>
  <w:style w:type="paragraph" w:styleId="BalloonText">
    <w:name w:val="Balloon Text"/>
    <w:basedOn w:val="Normal"/>
    <w:link w:val="BalloonTextChar"/>
    <w:uiPriority w:val="99"/>
    <w:semiHidden/>
    <w:unhideWhenUsed/>
    <w:rsid w:val="00011AAB"/>
    <w:rPr>
      <w:rFonts w:ascii="Tahoma" w:hAnsi="Tahoma" w:cs="Tahoma"/>
      <w:sz w:val="16"/>
      <w:szCs w:val="16"/>
    </w:rPr>
  </w:style>
  <w:style w:type="character" w:customStyle="1" w:styleId="BalloonTextChar">
    <w:name w:val="Balloon Text Char"/>
    <w:basedOn w:val="DefaultParagraphFont"/>
    <w:link w:val="BalloonText"/>
    <w:uiPriority w:val="99"/>
    <w:semiHidden/>
    <w:rsid w:val="00011AAB"/>
    <w:rPr>
      <w:rFonts w:ascii="Tahoma" w:hAnsi="Tahoma" w:cs="Tahoma"/>
      <w:sz w:val="16"/>
      <w:szCs w:val="16"/>
    </w:rPr>
  </w:style>
  <w:style w:type="paragraph" w:styleId="Footer">
    <w:name w:val="footer"/>
    <w:basedOn w:val="Normal"/>
    <w:link w:val="FooterChar"/>
    <w:uiPriority w:val="99"/>
    <w:unhideWhenUsed/>
    <w:rsid w:val="000450AF"/>
    <w:pPr>
      <w:tabs>
        <w:tab w:val="center" w:pos="4513"/>
        <w:tab w:val="right" w:pos="9026"/>
      </w:tabs>
    </w:pPr>
  </w:style>
  <w:style w:type="character" w:customStyle="1" w:styleId="FooterChar">
    <w:name w:val="Footer Char"/>
    <w:basedOn w:val="DefaultParagraphFont"/>
    <w:link w:val="Footer"/>
    <w:uiPriority w:val="99"/>
    <w:rsid w:val="000450AF"/>
  </w:style>
  <w:style w:type="paragraph" w:styleId="Revision">
    <w:name w:val="Revision"/>
    <w:hidden/>
    <w:uiPriority w:val="99"/>
    <w:semiHidden/>
    <w:rsid w:val="007C3121"/>
  </w:style>
  <w:style w:type="character" w:customStyle="1" w:styleId="Heading3Char">
    <w:name w:val="Heading 3 Char"/>
    <w:basedOn w:val="DefaultParagraphFont"/>
    <w:link w:val="Heading3"/>
    <w:uiPriority w:val="9"/>
    <w:semiHidden/>
    <w:rsid w:val="00B30F6D"/>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B30F6D"/>
    <w:rPr>
      <w:rFonts w:asciiTheme="majorHAnsi" w:eastAsiaTheme="majorEastAsia" w:hAnsiTheme="majorHAnsi" w:cstheme="majorBidi"/>
      <w:color w:val="365F91" w:themeColor="accent1" w:themeShade="BF"/>
      <w:sz w:val="32"/>
      <w:szCs w:val="32"/>
    </w:rPr>
  </w:style>
  <w:style w:type="character" w:customStyle="1" w:styleId="field-wrapper">
    <w:name w:val="field-wrapper"/>
    <w:basedOn w:val="DefaultParagraphFont"/>
    <w:rsid w:val="00B30F6D"/>
  </w:style>
  <w:style w:type="character" w:styleId="CommentReference">
    <w:name w:val="annotation reference"/>
    <w:basedOn w:val="DefaultParagraphFont"/>
    <w:uiPriority w:val="99"/>
    <w:semiHidden/>
    <w:unhideWhenUsed/>
    <w:rsid w:val="00CC2D4A"/>
    <w:rPr>
      <w:sz w:val="16"/>
      <w:szCs w:val="16"/>
    </w:rPr>
  </w:style>
  <w:style w:type="paragraph" w:styleId="CommentText">
    <w:name w:val="annotation text"/>
    <w:basedOn w:val="Normal"/>
    <w:link w:val="CommentTextChar"/>
    <w:uiPriority w:val="99"/>
    <w:unhideWhenUsed/>
    <w:rsid w:val="00CC2D4A"/>
    <w:rPr>
      <w:sz w:val="20"/>
      <w:szCs w:val="20"/>
    </w:rPr>
  </w:style>
  <w:style w:type="character" w:customStyle="1" w:styleId="CommentTextChar">
    <w:name w:val="Comment Text Char"/>
    <w:basedOn w:val="DefaultParagraphFont"/>
    <w:link w:val="CommentText"/>
    <w:uiPriority w:val="99"/>
    <w:rsid w:val="00CC2D4A"/>
    <w:rPr>
      <w:sz w:val="20"/>
      <w:szCs w:val="20"/>
    </w:rPr>
  </w:style>
  <w:style w:type="paragraph" w:styleId="CommentSubject">
    <w:name w:val="annotation subject"/>
    <w:basedOn w:val="CommentText"/>
    <w:next w:val="CommentText"/>
    <w:link w:val="CommentSubjectChar"/>
    <w:uiPriority w:val="99"/>
    <w:semiHidden/>
    <w:unhideWhenUsed/>
    <w:rsid w:val="00CC2D4A"/>
    <w:rPr>
      <w:b/>
      <w:bCs/>
    </w:rPr>
  </w:style>
  <w:style w:type="character" w:customStyle="1" w:styleId="CommentSubjectChar">
    <w:name w:val="Comment Subject Char"/>
    <w:basedOn w:val="CommentTextChar"/>
    <w:link w:val="CommentSubject"/>
    <w:uiPriority w:val="99"/>
    <w:semiHidden/>
    <w:rsid w:val="00CC2D4A"/>
    <w:rPr>
      <w:b/>
      <w:bCs/>
      <w:sz w:val="20"/>
      <w:szCs w:val="20"/>
    </w:rPr>
  </w:style>
  <w:style w:type="character" w:customStyle="1" w:styleId="UnresolvedMention">
    <w:name w:val="Unresolved Mention"/>
    <w:basedOn w:val="DefaultParagraphFont"/>
    <w:uiPriority w:val="99"/>
    <w:semiHidden/>
    <w:unhideWhenUsed/>
    <w:rsid w:val="0092324B"/>
    <w:rPr>
      <w:color w:val="605E5C"/>
      <w:shd w:val="clear" w:color="auto" w:fill="E1DFDD"/>
    </w:rPr>
  </w:style>
  <w:style w:type="character" w:styleId="FollowedHyperlink">
    <w:name w:val="FollowedHyperlink"/>
    <w:basedOn w:val="DefaultParagraphFont"/>
    <w:uiPriority w:val="99"/>
    <w:semiHidden/>
    <w:unhideWhenUsed/>
    <w:rsid w:val="00EC4CDF"/>
    <w:rPr>
      <w:color w:val="800080" w:themeColor="followedHyperlink"/>
      <w:u w:val="single"/>
    </w:rPr>
  </w:style>
  <w:style w:type="paragraph" w:styleId="TOCHeading">
    <w:name w:val="TOC Heading"/>
    <w:basedOn w:val="Heading1"/>
    <w:next w:val="Normal"/>
    <w:uiPriority w:val="39"/>
    <w:unhideWhenUsed/>
    <w:qFormat/>
    <w:rsid w:val="00E55488"/>
    <w:pPr>
      <w:spacing w:line="259" w:lineRule="auto"/>
      <w:outlineLvl w:val="9"/>
    </w:pPr>
    <w:rPr>
      <w:lang w:val="en-US"/>
    </w:rPr>
  </w:style>
  <w:style w:type="paragraph" w:styleId="TOC1">
    <w:name w:val="toc 1"/>
    <w:basedOn w:val="Normal"/>
    <w:next w:val="Normal"/>
    <w:autoRedefine/>
    <w:uiPriority w:val="39"/>
    <w:unhideWhenUsed/>
    <w:rsid w:val="00E55488"/>
    <w:pPr>
      <w:spacing w:after="100"/>
    </w:pPr>
  </w:style>
  <w:style w:type="paragraph" w:styleId="TOC2">
    <w:name w:val="toc 2"/>
    <w:basedOn w:val="Normal"/>
    <w:next w:val="Normal"/>
    <w:autoRedefine/>
    <w:uiPriority w:val="39"/>
    <w:unhideWhenUsed/>
    <w:rsid w:val="00E55488"/>
    <w:pPr>
      <w:spacing w:after="100"/>
      <w:ind w:left="220"/>
    </w:pPr>
  </w:style>
  <w:style w:type="paragraph" w:styleId="TOC3">
    <w:name w:val="toc 3"/>
    <w:basedOn w:val="Normal"/>
    <w:next w:val="Normal"/>
    <w:autoRedefine/>
    <w:uiPriority w:val="39"/>
    <w:unhideWhenUsed/>
    <w:rsid w:val="00E5548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77443">
      <w:bodyDiv w:val="1"/>
      <w:marLeft w:val="0"/>
      <w:marRight w:val="0"/>
      <w:marTop w:val="0"/>
      <w:marBottom w:val="0"/>
      <w:divBdr>
        <w:top w:val="none" w:sz="0" w:space="0" w:color="auto"/>
        <w:left w:val="none" w:sz="0" w:space="0" w:color="auto"/>
        <w:bottom w:val="none" w:sz="0" w:space="0" w:color="auto"/>
        <w:right w:val="none" w:sz="0" w:space="0" w:color="auto"/>
      </w:divBdr>
    </w:div>
    <w:div w:id="1466773786">
      <w:bodyDiv w:val="1"/>
      <w:marLeft w:val="0"/>
      <w:marRight w:val="0"/>
      <w:marTop w:val="0"/>
      <w:marBottom w:val="0"/>
      <w:divBdr>
        <w:top w:val="none" w:sz="0" w:space="0" w:color="auto"/>
        <w:left w:val="none" w:sz="0" w:space="0" w:color="auto"/>
        <w:bottom w:val="none" w:sz="0" w:space="0" w:color="auto"/>
        <w:right w:val="none" w:sz="0" w:space="0" w:color="auto"/>
      </w:divBdr>
      <w:divsChild>
        <w:div w:id="783157200">
          <w:marLeft w:val="0"/>
          <w:marRight w:val="0"/>
          <w:marTop w:val="0"/>
          <w:marBottom w:val="0"/>
          <w:divBdr>
            <w:top w:val="none" w:sz="0" w:space="0" w:color="auto"/>
            <w:left w:val="none" w:sz="0" w:space="0" w:color="auto"/>
            <w:bottom w:val="none" w:sz="0" w:space="0" w:color="auto"/>
            <w:right w:val="none" w:sz="0" w:space="0" w:color="auto"/>
          </w:divBdr>
        </w:div>
        <w:div w:id="1032535611">
          <w:marLeft w:val="0"/>
          <w:marRight w:val="0"/>
          <w:marTop w:val="0"/>
          <w:marBottom w:val="0"/>
          <w:divBdr>
            <w:top w:val="none" w:sz="0" w:space="0" w:color="auto"/>
            <w:left w:val="none" w:sz="0" w:space="0" w:color="auto"/>
            <w:bottom w:val="none" w:sz="0" w:space="0" w:color="auto"/>
            <w:right w:val="none" w:sz="0" w:space="0" w:color="auto"/>
          </w:divBdr>
        </w:div>
        <w:div w:id="167600854">
          <w:marLeft w:val="0"/>
          <w:marRight w:val="0"/>
          <w:marTop w:val="0"/>
          <w:marBottom w:val="0"/>
          <w:divBdr>
            <w:top w:val="none" w:sz="0" w:space="0" w:color="auto"/>
            <w:left w:val="none" w:sz="0" w:space="0" w:color="auto"/>
            <w:bottom w:val="none" w:sz="0" w:space="0" w:color="auto"/>
            <w:right w:val="none" w:sz="0" w:space="0" w:color="auto"/>
          </w:divBdr>
        </w:div>
      </w:divsChild>
    </w:div>
    <w:div w:id="1900900800">
      <w:bodyDiv w:val="1"/>
      <w:marLeft w:val="0"/>
      <w:marRight w:val="0"/>
      <w:marTop w:val="0"/>
      <w:marBottom w:val="0"/>
      <w:divBdr>
        <w:top w:val="none" w:sz="0" w:space="0" w:color="auto"/>
        <w:left w:val="none" w:sz="0" w:space="0" w:color="auto"/>
        <w:bottom w:val="none" w:sz="0" w:space="0" w:color="auto"/>
        <w:right w:val="none" w:sz="0" w:space="0" w:color="auto"/>
      </w:divBdr>
      <w:divsChild>
        <w:div w:id="794173872">
          <w:marLeft w:val="0"/>
          <w:marRight w:val="0"/>
          <w:marTop w:val="0"/>
          <w:marBottom w:val="0"/>
          <w:divBdr>
            <w:top w:val="none" w:sz="0" w:space="0" w:color="auto"/>
            <w:left w:val="none" w:sz="0" w:space="0" w:color="auto"/>
            <w:bottom w:val="none" w:sz="0" w:space="0" w:color="auto"/>
            <w:right w:val="none" w:sz="0" w:space="0" w:color="auto"/>
          </w:divBdr>
          <w:divsChild>
            <w:div w:id="19429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vic.gov.au/child-safety-risk-management"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iders.dffh.vic.gov.au/making-report-child-protec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raining.infosharing.vic.gov.au/login/index.php"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F9591-AFB5-4A06-ADA5-EB6DCD62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Clausen</dc:creator>
  <cp:lastModifiedBy>User</cp:lastModifiedBy>
  <cp:revision>8</cp:revision>
  <cp:lastPrinted>2019-06-03T02:06:00Z</cp:lastPrinted>
  <dcterms:created xsi:type="dcterms:W3CDTF">2025-11-17T01:40:00Z</dcterms:created>
  <dcterms:modified xsi:type="dcterms:W3CDTF">2025-11-17T01:45:00Z</dcterms:modified>
</cp:coreProperties>
</file>